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0ECBD" w14:textId="342CB20C" w:rsidR="00271FE0" w:rsidRPr="00C30814" w:rsidRDefault="00271FE0" w:rsidP="00C30814">
      <w:pPr>
        <w:jc w:val="center"/>
        <w:textAlignment w:val="baseline"/>
        <w:outlineLvl w:val="1"/>
        <w:rPr>
          <w:rFonts w:ascii="Times New Roman" w:eastAsia="Times New Roman" w:hAnsi="Times New Roman" w:cs="Times New Roman"/>
          <w:b/>
          <w:bCs/>
          <w:sz w:val="20"/>
          <w:szCs w:val="20"/>
          <w:bdr w:val="none" w:sz="0" w:space="0" w:color="auto" w:frame="1"/>
        </w:rPr>
      </w:pPr>
      <w:r w:rsidRPr="00C30814">
        <w:rPr>
          <w:rFonts w:ascii="Times New Roman" w:eastAsia="Times New Roman" w:hAnsi="Times New Roman" w:cs="Times New Roman"/>
          <w:b/>
          <w:bCs/>
          <w:sz w:val="20"/>
          <w:szCs w:val="20"/>
          <w:bdr w:val="none" w:sz="0" w:space="0" w:color="auto" w:frame="1"/>
        </w:rPr>
        <w:t>Getting it Right in International Arbitration</w:t>
      </w:r>
    </w:p>
    <w:p w14:paraId="2336FA56" w14:textId="2DB20CC1" w:rsidR="00271FE0" w:rsidRPr="00C30814" w:rsidRDefault="00271FE0" w:rsidP="00C30814">
      <w:pPr>
        <w:jc w:val="center"/>
        <w:textAlignment w:val="baseline"/>
        <w:outlineLvl w:val="1"/>
        <w:rPr>
          <w:rFonts w:ascii="Times New Roman" w:eastAsia="Times New Roman" w:hAnsi="Times New Roman" w:cs="Times New Roman"/>
          <w:b/>
          <w:bCs/>
          <w:sz w:val="20"/>
          <w:szCs w:val="20"/>
          <w:bdr w:val="none" w:sz="0" w:space="0" w:color="auto" w:frame="1"/>
        </w:rPr>
      </w:pPr>
      <w:r w:rsidRPr="00C30814">
        <w:rPr>
          <w:rFonts w:ascii="Times New Roman" w:eastAsia="Times New Roman" w:hAnsi="Times New Roman" w:cs="Times New Roman"/>
          <w:b/>
          <w:bCs/>
          <w:sz w:val="20"/>
          <w:szCs w:val="20"/>
          <w:bdr w:val="none" w:sz="0" w:space="0" w:color="auto" w:frame="1"/>
        </w:rPr>
        <w:t>Panel 1: Improving Quality</w:t>
      </w:r>
    </w:p>
    <w:p w14:paraId="0F2E74DC" w14:textId="1C46B2FD" w:rsidR="00271FE0" w:rsidRDefault="00271FE0" w:rsidP="00C30814">
      <w:pPr>
        <w:jc w:val="center"/>
        <w:textAlignment w:val="baseline"/>
        <w:outlineLvl w:val="1"/>
        <w:rPr>
          <w:rFonts w:ascii="Times New Roman" w:eastAsia="Times New Roman" w:hAnsi="Times New Roman" w:cs="Times New Roman"/>
          <w:b/>
          <w:bCs/>
          <w:sz w:val="20"/>
          <w:szCs w:val="20"/>
          <w:bdr w:val="none" w:sz="0" w:space="0" w:color="auto" w:frame="1"/>
        </w:rPr>
      </w:pPr>
      <w:r w:rsidRPr="002C69A8">
        <w:rPr>
          <w:rFonts w:ascii="Times New Roman" w:eastAsia="Times New Roman" w:hAnsi="Times New Roman" w:cs="Times New Roman"/>
          <w:b/>
          <w:bCs/>
          <w:sz w:val="20"/>
          <w:szCs w:val="20"/>
          <w:bdr w:val="none" w:sz="0" w:space="0" w:color="auto" w:frame="1"/>
        </w:rPr>
        <w:t>Panel 2: Reform Functus Officio?</w:t>
      </w:r>
    </w:p>
    <w:p w14:paraId="5F4D57A5" w14:textId="1A99C074" w:rsidR="008511EE" w:rsidRDefault="008511EE" w:rsidP="00C30814">
      <w:pPr>
        <w:jc w:val="center"/>
        <w:textAlignment w:val="baseline"/>
        <w:outlineLvl w:val="1"/>
        <w:rPr>
          <w:rFonts w:ascii="Times New Roman" w:eastAsia="Times New Roman" w:hAnsi="Times New Roman" w:cs="Times New Roman"/>
          <w:b/>
          <w:bCs/>
          <w:sz w:val="20"/>
          <w:szCs w:val="20"/>
          <w:bdr w:val="none" w:sz="0" w:space="0" w:color="auto" w:frame="1"/>
        </w:rPr>
      </w:pPr>
      <w:r>
        <w:rPr>
          <w:rFonts w:ascii="Times New Roman" w:eastAsia="Times New Roman" w:hAnsi="Times New Roman" w:cs="Times New Roman"/>
          <w:b/>
          <w:bCs/>
          <w:sz w:val="20"/>
          <w:szCs w:val="20"/>
          <w:bdr w:val="none" w:sz="0" w:space="0" w:color="auto" w:frame="1"/>
        </w:rPr>
        <w:t>Wednesday, November 17, 2021 / 12:00 – 2:00pm</w:t>
      </w:r>
      <w:r w:rsidR="006700E0">
        <w:rPr>
          <w:rFonts w:ascii="Times New Roman" w:eastAsia="Times New Roman" w:hAnsi="Times New Roman" w:cs="Times New Roman"/>
          <w:b/>
          <w:bCs/>
          <w:sz w:val="20"/>
          <w:szCs w:val="20"/>
          <w:bdr w:val="none" w:sz="0" w:space="0" w:color="auto" w:frame="1"/>
        </w:rPr>
        <w:t xml:space="preserve"> New York</w:t>
      </w:r>
    </w:p>
    <w:p w14:paraId="6CDCD2B0" w14:textId="3819F3AB" w:rsidR="008511EE" w:rsidRPr="002C69A8" w:rsidRDefault="008511EE" w:rsidP="00C30814">
      <w:pPr>
        <w:jc w:val="center"/>
        <w:textAlignment w:val="baseline"/>
        <w:outlineLvl w:val="1"/>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bdr w:val="none" w:sz="0" w:space="0" w:color="auto" w:frame="1"/>
        </w:rPr>
        <w:t>Webinar</w:t>
      </w:r>
    </w:p>
    <w:p w14:paraId="0445D792" w14:textId="77777777" w:rsidR="00271FE0" w:rsidRPr="002C69A8" w:rsidRDefault="00271FE0" w:rsidP="008E0116">
      <w:pPr>
        <w:textAlignment w:val="baseline"/>
        <w:outlineLvl w:val="5"/>
        <w:rPr>
          <w:rFonts w:ascii="Times New Roman" w:eastAsia="Times New Roman" w:hAnsi="Times New Roman" w:cs="Times New Roman"/>
          <w:b/>
          <w:bCs/>
          <w:sz w:val="20"/>
          <w:szCs w:val="20"/>
          <w:bdr w:val="none" w:sz="0" w:space="0" w:color="auto" w:frame="1"/>
        </w:rPr>
      </w:pPr>
    </w:p>
    <w:p w14:paraId="27A90862" w14:textId="65721C58" w:rsidR="001F2DF8" w:rsidRPr="001F2DF8" w:rsidRDefault="001F2DF8" w:rsidP="008511EE">
      <w:pPr>
        <w:textAlignment w:val="baseline"/>
        <w:outlineLvl w:val="5"/>
        <w:rPr>
          <w:rFonts w:ascii="Times New Roman" w:eastAsia="Times New Roman" w:hAnsi="Times New Roman" w:cs="Times New Roman"/>
          <w:b/>
          <w:bCs/>
          <w:sz w:val="20"/>
          <w:szCs w:val="20"/>
          <w:u w:val="single"/>
          <w:bdr w:val="none" w:sz="0" w:space="0" w:color="auto" w:frame="1"/>
        </w:rPr>
      </w:pPr>
      <w:r>
        <w:rPr>
          <w:rFonts w:ascii="Times New Roman" w:eastAsia="Times New Roman" w:hAnsi="Times New Roman" w:cs="Times New Roman"/>
          <w:b/>
          <w:bCs/>
          <w:sz w:val="20"/>
          <w:szCs w:val="20"/>
          <w:u w:val="single"/>
          <w:bdr w:val="none" w:sz="0" w:space="0" w:color="auto" w:frame="1"/>
        </w:rPr>
        <w:t xml:space="preserve">CLE </w:t>
      </w:r>
      <w:r w:rsidRPr="001F2DF8">
        <w:rPr>
          <w:rFonts w:ascii="Times New Roman" w:eastAsia="Times New Roman" w:hAnsi="Times New Roman" w:cs="Times New Roman"/>
          <w:b/>
          <w:bCs/>
          <w:sz w:val="20"/>
          <w:szCs w:val="20"/>
          <w:u w:val="single"/>
          <w:bdr w:val="none" w:sz="0" w:space="0" w:color="auto" w:frame="1"/>
        </w:rPr>
        <w:t xml:space="preserve">Reading List </w:t>
      </w:r>
    </w:p>
    <w:p w14:paraId="703397CF" w14:textId="77777777" w:rsidR="001F2DF8" w:rsidRDefault="001F2DF8" w:rsidP="008511EE">
      <w:pPr>
        <w:textAlignment w:val="baseline"/>
        <w:outlineLvl w:val="5"/>
        <w:rPr>
          <w:rFonts w:ascii="Times New Roman" w:eastAsia="Times New Roman" w:hAnsi="Times New Roman" w:cs="Times New Roman"/>
          <w:b/>
          <w:bCs/>
          <w:sz w:val="20"/>
          <w:szCs w:val="20"/>
          <w:bdr w:val="none" w:sz="0" w:space="0" w:color="auto" w:frame="1"/>
        </w:rPr>
      </w:pPr>
    </w:p>
    <w:tbl>
      <w:tblPr>
        <w:tblW w:w="0" w:type="auto"/>
        <w:tblCellMar>
          <w:left w:w="0" w:type="dxa"/>
          <w:right w:w="0" w:type="dxa"/>
        </w:tblCellMar>
        <w:tblLook w:val="04A0" w:firstRow="1" w:lastRow="0" w:firstColumn="1" w:lastColumn="0" w:noHBand="0" w:noVBand="1"/>
      </w:tblPr>
      <w:tblGrid>
        <w:gridCol w:w="9350"/>
      </w:tblGrid>
      <w:tr w:rsidR="001F2DF8" w:rsidRPr="001F2DF8" w14:paraId="6B4A0964" w14:textId="77777777" w:rsidTr="001F2DF8">
        <w:tc>
          <w:tcPr>
            <w:tcW w:w="9350" w:type="dxa"/>
            <w:tcMar>
              <w:top w:w="0" w:type="dxa"/>
              <w:left w:w="108" w:type="dxa"/>
              <w:bottom w:w="0" w:type="dxa"/>
              <w:right w:w="108" w:type="dxa"/>
            </w:tcMar>
            <w:hideMark/>
          </w:tcPr>
          <w:p w14:paraId="26D2EAD6" w14:textId="7E4923F4" w:rsidR="001F2DF8" w:rsidRDefault="00696747" w:rsidP="001F2DF8">
            <w:pPr>
              <w:pStyle w:val="ListParagraph"/>
              <w:numPr>
                <w:ilvl w:val="0"/>
                <w:numId w:val="4"/>
              </w:numPr>
              <w:rPr>
                <w:rFonts w:ascii="Times New Roman" w:eastAsia="Times New Roman" w:hAnsi="Times New Roman" w:cs="Times New Roman"/>
                <w:sz w:val="20"/>
                <w:szCs w:val="20"/>
              </w:rPr>
            </w:pPr>
            <w:hyperlink r:id="rId5" w:history="1">
              <w:r w:rsidR="001F2DF8" w:rsidRPr="00EF2282">
                <w:rPr>
                  <w:rStyle w:val="Hyperlink"/>
                  <w:rFonts w:ascii="Times New Roman" w:eastAsia="Times New Roman" w:hAnsi="Times New Roman" w:cs="Times New Roman"/>
                  <w:sz w:val="20"/>
                  <w:szCs w:val="20"/>
                </w:rPr>
                <w:t>"The Governing Law: Fact or Law?"  A Transnational Rule on Establishing Its Contents</w:t>
              </w:r>
            </w:hyperlink>
          </w:p>
          <w:p w14:paraId="6370E966" w14:textId="7D330C96" w:rsidR="001F2DF8" w:rsidRPr="001F2DF8" w:rsidRDefault="001F2DF8" w:rsidP="001F2DF8">
            <w:pPr>
              <w:pStyle w:val="ListParagraph"/>
              <w:ind w:left="604"/>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By Gabrielle Kaufmann-Kohler from </w:t>
            </w:r>
            <w:r w:rsidRPr="001F2DF8">
              <w:rPr>
                <w:rFonts w:ascii="Times New Roman" w:eastAsia="Times New Roman" w:hAnsi="Times New Roman" w:cs="Times New Roman"/>
                <w:i/>
                <w:iCs/>
                <w:sz w:val="20"/>
                <w:szCs w:val="20"/>
              </w:rPr>
              <w:t>Best Practices in International Arbitration</w:t>
            </w:r>
            <w:r w:rsidRPr="001F2DF8">
              <w:rPr>
                <w:rFonts w:ascii="Times New Roman" w:eastAsia="Times New Roman" w:hAnsi="Times New Roman" w:cs="Times New Roman"/>
                <w:sz w:val="20"/>
                <w:szCs w:val="20"/>
              </w:rPr>
              <w:t> ASA Swiss Arbitration Association Conference</w:t>
            </w:r>
            <w:r w:rsidR="00EF2282">
              <w:rPr>
                <w:rFonts w:ascii="Times New Roman" w:eastAsia="Times New Roman" w:hAnsi="Times New Roman" w:cs="Times New Roman"/>
                <w:sz w:val="20"/>
                <w:szCs w:val="20"/>
              </w:rPr>
              <w:t xml:space="preserve">, </w:t>
            </w:r>
            <w:r w:rsidRPr="001F2DF8">
              <w:rPr>
                <w:rFonts w:ascii="Times New Roman" w:eastAsia="Times New Roman" w:hAnsi="Times New Roman" w:cs="Times New Roman"/>
                <w:sz w:val="20"/>
                <w:szCs w:val="20"/>
              </w:rPr>
              <w:t>Zurich, Edited by Markus Wirth, Association Suisse</w:t>
            </w:r>
            <w:r w:rsidR="00EF2282">
              <w:rPr>
                <w:rFonts w:ascii="Times New Roman" w:eastAsia="Times New Roman" w:hAnsi="Times New Roman" w:cs="Times New Roman"/>
                <w:sz w:val="20"/>
                <w:szCs w:val="20"/>
              </w:rPr>
              <w:t xml:space="preserve"> (J</w:t>
            </w:r>
            <w:r w:rsidR="00EF2282" w:rsidRPr="001F2DF8">
              <w:rPr>
                <w:rFonts w:ascii="Times New Roman" w:eastAsia="Times New Roman" w:hAnsi="Times New Roman" w:cs="Times New Roman"/>
                <w:sz w:val="20"/>
                <w:szCs w:val="20"/>
              </w:rPr>
              <w:t>anuary 2006</w:t>
            </w:r>
            <w:r w:rsidR="00EF2282">
              <w:rPr>
                <w:rFonts w:ascii="Times New Roman" w:eastAsia="Times New Roman" w:hAnsi="Times New Roman" w:cs="Times New Roman"/>
                <w:sz w:val="20"/>
                <w:szCs w:val="20"/>
              </w:rPr>
              <w:t>).</w:t>
            </w:r>
          </w:p>
          <w:p w14:paraId="7DB6DD05"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014AC196" w14:textId="77777777" w:rsidTr="001F2DF8">
        <w:tc>
          <w:tcPr>
            <w:tcW w:w="9350" w:type="dxa"/>
            <w:tcMar>
              <w:top w:w="0" w:type="dxa"/>
              <w:left w:w="108" w:type="dxa"/>
              <w:bottom w:w="0" w:type="dxa"/>
              <w:right w:w="108" w:type="dxa"/>
            </w:tcMar>
            <w:hideMark/>
          </w:tcPr>
          <w:p w14:paraId="69214B21" w14:textId="64542895" w:rsidR="001F2DF8" w:rsidRDefault="00696747" w:rsidP="001F2DF8">
            <w:pPr>
              <w:pStyle w:val="ListParagraph"/>
              <w:numPr>
                <w:ilvl w:val="0"/>
                <w:numId w:val="4"/>
              </w:numPr>
              <w:rPr>
                <w:rFonts w:ascii="Times New Roman" w:eastAsia="Times New Roman" w:hAnsi="Times New Roman" w:cs="Times New Roman"/>
                <w:sz w:val="20"/>
                <w:szCs w:val="20"/>
              </w:rPr>
            </w:pPr>
            <w:hyperlink r:id="rId6" w:history="1">
              <w:r w:rsidR="001F2DF8" w:rsidRPr="00EF2282">
                <w:rPr>
                  <w:rStyle w:val="Hyperlink"/>
                  <w:rFonts w:ascii="Times New Roman" w:eastAsia="Times New Roman" w:hAnsi="Times New Roman" w:cs="Times New Roman"/>
                  <w:sz w:val="20"/>
                  <w:szCs w:val="20"/>
                </w:rPr>
                <w:t xml:space="preserve">The Arbitrator and the Law: Does </w:t>
              </w:r>
              <w:proofErr w:type="spellStart"/>
              <w:r w:rsidR="001F2DF8" w:rsidRPr="00EF2282">
                <w:rPr>
                  <w:rStyle w:val="Hyperlink"/>
                  <w:rFonts w:ascii="Times New Roman" w:eastAsia="Times New Roman" w:hAnsi="Times New Roman" w:cs="Times New Roman"/>
                  <w:sz w:val="20"/>
                  <w:szCs w:val="20"/>
                </w:rPr>
                <w:t>He/She</w:t>
              </w:r>
              <w:proofErr w:type="spellEnd"/>
              <w:r w:rsidR="001F2DF8" w:rsidRPr="00EF2282">
                <w:rPr>
                  <w:rStyle w:val="Hyperlink"/>
                  <w:rFonts w:ascii="Times New Roman" w:eastAsia="Times New Roman" w:hAnsi="Times New Roman" w:cs="Times New Roman"/>
                  <w:sz w:val="20"/>
                  <w:szCs w:val="20"/>
                </w:rPr>
                <w:t xml:space="preserve"> Know </w:t>
              </w:r>
              <w:proofErr w:type="gramStart"/>
              <w:r w:rsidR="001F2DF8" w:rsidRPr="00EF2282">
                <w:rPr>
                  <w:rStyle w:val="Hyperlink"/>
                  <w:rFonts w:ascii="Times New Roman" w:eastAsia="Times New Roman" w:hAnsi="Times New Roman" w:cs="Times New Roman"/>
                  <w:sz w:val="20"/>
                  <w:szCs w:val="20"/>
                </w:rPr>
                <w:t>It</w:t>
              </w:r>
              <w:proofErr w:type="gramEnd"/>
              <w:r w:rsidR="001F2DF8" w:rsidRPr="00EF2282">
                <w:rPr>
                  <w:rStyle w:val="Hyperlink"/>
                  <w:rFonts w:ascii="Times New Roman" w:eastAsia="Times New Roman" w:hAnsi="Times New Roman" w:cs="Times New Roman"/>
                  <w:sz w:val="20"/>
                  <w:szCs w:val="20"/>
                </w:rPr>
                <w:t>? Apply It? How? And a Few More Questions</w:t>
              </w:r>
            </w:hyperlink>
            <w:r w:rsidR="001F2DF8" w:rsidRPr="001F2DF8">
              <w:rPr>
                <w:rFonts w:ascii="Times New Roman" w:eastAsia="Times New Roman" w:hAnsi="Times New Roman" w:cs="Times New Roman"/>
                <w:sz w:val="20"/>
                <w:szCs w:val="20"/>
              </w:rPr>
              <w:t xml:space="preserve"> </w:t>
            </w:r>
          </w:p>
          <w:p w14:paraId="125735D8" w14:textId="2A76E216" w:rsidR="001F2DF8" w:rsidRPr="001F2DF8" w:rsidRDefault="001F2DF8" w:rsidP="001F2DF8">
            <w:pPr>
              <w:pStyle w:val="ListParagraph"/>
              <w:ind w:left="604"/>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By Gabrielle Kaufmann-Kohler, Arbitration International, Volume 21 Number 4</w:t>
            </w:r>
            <w:r w:rsidR="00EF2282">
              <w:rPr>
                <w:rFonts w:ascii="Times New Roman" w:eastAsia="Times New Roman" w:hAnsi="Times New Roman" w:cs="Times New Roman"/>
                <w:sz w:val="20"/>
                <w:szCs w:val="20"/>
              </w:rPr>
              <w:t>.</w:t>
            </w:r>
          </w:p>
          <w:p w14:paraId="36B96454"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67039D60" w14:textId="77777777" w:rsidTr="001F2DF8">
        <w:tc>
          <w:tcPr>
            <w:tcW w:w="9350" w:type="dxa"/>
            <w:tcMar>
              <w:top w:w="0" w:type="dxa"/>
              <w:left w:w="108" w:type="dxa"/>
              <w:bottom w:w="0" w:type="dxa"/>
              <w:right w:w="108" w:type="dxa"/>
            </w:tcMar>
            <w:hideMark/>
          </w:tcPr>
          <w:p w14:paraId="30947540" w14:textId="2DCA65B2" w:rsidR="001F2DF8" w:rsidRDefault="00696747" w:rsidP="001F2DF8">
            <w:pPr>
              <w:pStyle w:val="ListParagraph"/>
              <w:numPr>
                <w:ilvl w:val="0"/>
                <w:numId w:val="4"/>
              </w:numPr>
              <w:rPr>
                <w:rFonts w:ascii="Times New Roman" w:eastAsia="Times New Roman" w:hAnsi="Times New Roman" w:cs="Times New Roman"/>
                <w:sz w:val="20"/>
                <w:szCs w:val="20"/>
              </w:rPr>
            </w:pPr>
            <w:hyperlink r:id="rId7" w:history="1">
              <w:r w:rsidR="001F2DF8" w:rsidRPr="00652F87">
                <w:rPr>
                  <w:rStyle w:val="Hyperlink"/>
                  <w:rFonts w:ascii="Times New Roman" w:eastAsia="Times New Roman" w:hAnsi="Times New Roman" w:cs="Times New Roman"/>
                  <w:sz w:val="20"/>
                  <w:szCs w:val="20"/>
                </w:rPr>
                <w:t>The Case for Distributing Draft Arbitration Awards</w:t>
              </w:r>
            </w:hyperlink>
            <w:r w:rsidR="001F2DF8" w:rsidRPr="001F2DF8">
              <w:rPr>
                <w:rFonts w:ascii="Times New Roman" w:eastAsia="Times New Roman" w:hAnsi="Times New Roman" w:cs="Times New Roman"/>
                <w:sz w:val="20"/>
                <w:szCs w:val="20"/>
              </w:rPr>
              <w:t xml:space="preserve"> </w:t>
            </w:r>
          </w:p>
          <w:p w14:paraId="2BF14D84" w14:textId="4A4E8274" w:rsidR="001F2DF8" w:rsidRPr="001F2DF8" w:rsidRDefault="001F2DF8" w:rsidP="001F2DF8">
            <w:pPr>
              <w:pStyle w:val="ListParagraph"/>
              <w:ind w:left="604"/>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xml:space="preserve">By Lawrence W. Newman and David </w:t>
            </w:r>
            <w:proofErr w:type="spellStart"/>
            <w:r w:rsidRPr="001F2DF8">
              <w:rPr>
                <w:rFonts w:ascii="Times New Roman" w:eastAsia="Times New Roman" w:hAnsi="Times New Roman" w:cs="Times New Roman"/>
                <w:sz w:val="20"/>
                <w:szCs w:val="20"/>
              </w:rPr>
              <w:t>Zaslowsky</w:t>
            </w:r>
            <w:proofErr w:type="spellEnd"/>
            <w:r w:rsidRPr="001F2DF8">
              <w:rPr>
                <w:rFonts w:ascii="Times New Roman" w:eastAsia="Times New Roman" w:hAnsi="Times New Roman" w:cs="Times New Roman"/>
                <w:sz w:val="20"/>
                <w:szCs w:val="20"/>
              </w:rPr>
              <w:t xml:space="preserve"> | New York Law Journal</w:t>
            </w:r>
            <w:r w:rsidR="00EF2282">
              <w:rPr>
                <w:rFonts w:ascii="Times New Roman" w:eastAsia="Times New Roman" w:hAnsi="Times New Roman" w:cs="Times New Roman"/>
                <w:sz w:val="20"/>
                <w:szCs w:val="20"/>
              </w:rPr>
              <w:t xml:space="preserve"> (</w:t>
            </w:r>
            <w:r w:rsidR="00EF2282" w:rsidRPr="001F2DF8">
              <w:rPr>
                <w:rFonts w:ascii="Times New Roman" w:eastAsia="Times New Roman" w:hAnsi="Times New Roman" w:cs="Times New Roman"/>
                <w:sz w:val="20"/>
                <w:szCs w:val="20"/>
              </w:rPr>
              <w:t>January 2021</w:t>
            </w:r>
            <w:r w:rsidR="00EF2282">
              <w:rPr>
                <w:rFonts w:ascii="Times New Roman" w:eastAsia="Times New Roman" w:hAnsi="Times New Roman" w:cs="Times New Roman"/>
                <w:sz w:val="20"/>
                <w:szCs w:val="20"/>
              </w:rPr>
              <w:t>).</w:t>
            </w:r>
          </w:p>
          <w:p w14:paraId="6337995E"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3A56AB7D" w14:textId="77777777" w:rsidTr="001F2DF8">
        <w:tc>
          <w:tcPr>
            <w:tcW w:w="9350" w:type="dxa"/>
            <w:tcMar>
              <w:top w:w="0" w:type="dxa"/>
              <w:left w:w="108" w:type="dxa"/>
              <w:bottom w:w="0" w:type="dxa"/>
              <w:right w:w="108" w:type="dxa"/>
            </w:tcMar>
            <w:hideMark/>
          </w:tcPr>
          <w:p w14:paraId="0FD6FE1A" w14:textId="7FE8A1A8" w:rsidR="001F2DF8" w:rsidRDefault="00696747" w:rsidP="001F2DF8">
            <w:pPr>
              <w:pStyle w:val="ListParagraph"/>
              <w:numPr>
                <w:ilvl w:val="0"/>
                <w:numId w:val="4"/>
              </w:numPr>
              <w:rPr>
                <w:rFonts w:ascii="Times New Roman" w:eastAsia="Times New Roman" w:hAnsi="Times New Roman" w:cs="Times New Roman"/>
                <w:sz w:val="20"/>
                <w:szCs w:val="20"/>
              </w:rPr>
            </w:pPr>
            <w:hyperlink r:id="rId8" w:history="1">
              <w:r w:rsidR="001F2DF8" w:rsidRPr="00EF2282">
                <w:rPr>
                  <w:rStyle w:val="Hyperlink"/>
                  <w:rFonts w:ascii="Times New Roman" w:eastAsia="Times New Roman" w:hAnsi="Times New Roman" w:cs="Times New Roman"/>
                  <w:sz w:val="20"/>
                  <w:szCs w:val="20"/>
                </w:rPr>
                <w:t>How Far Should an Arbitrator Go to Get it Right?</w:t>
              </w:r>
            </w:hyperlink>
            <w:r w:rsidR="001F2DF8" w:rsidRPr="001F2DF8">
              <w:rPr>
                <w:rFonts w:ascii="Times New Roman" w:eastAsia="Times New Roman" w:hAnsi="Times New Roman" w:cs="Times New Roman"/>
                <w:sz w:val="20"/>
                <w:szCs w:val="20"/>
              </w:rPr>
              <w:t xml:space="preserve"> </w:t>
            </w:r>
          </w:p>
          <w:p w14:paraId="10B95587" w14:textId="02B62E9D" w:rsidR="001F2DF8" w:rsidRPr="001F2DF8" w:rsidRDefault="001F2DF8" w:rsidP="001F2DF8">
            <w:pPr>
              <w:pStyle w:val="ListParagraph"/>
              <w:ind w:left="604"/>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By Jennifer Kirby, from the book </w:t>
            </w:r>
            <w:r w:rsidRPr="001F2DF8">
              <w:rPr>
                <w:rFonts w:ascii="Times New Roman" w:eastAsia="Times New Roman" w:hAnsi="Times New Roman" w:cs="Times New Roman"/>
                <w:i/>
                <w:iCs/>
                <w:sz w:val="20"/>
                <w:szCs w:val="20"/>
              </w:rPr>
              <w:t>The Powers and Duties of an Arbitrator </w:t>
            </w:r>
            <w:r w:rsidR="00EF2282">
              <w:rPr>
                <w:rFonts w:ascii="Times New Roman" w:eastAsia="Times New Roman" w:hAnsi="Times New Roman" w:cs="Times New Roman"/>
                <w:sz w:val="20"/>
                <w:szCs w:val="20"/>
              </w:rPr>
              <w:t>e</w:t>
            </w:r>
            <w:r w:rsidRPr="001F2DF8">
              <w:rPr>
                <w:rFonts w:ascii="Times New Roman" w:eastAsia="Times New Roman" w:hAnsi="Times New Roman" w:cs="Times New Roman"/>
                <w:sz w:val="20"/>
                <w:szCs w:val="20"/>
              </w:rPr>
              <w:t xml:space="preserve">dited by Patricia Shaughnessy and </w:t>
            </w:r>
            <w:proofErr w:type="spellStart"/>
            <w:r w:rsidRPr="001F2DF8">
              <w:rPr>
                <w:rFonts w:ascii="Times New Roman" w:eastAsia="Times New Roman" w:hAnsi="Times New Roman" w:cs="Times New Roman"/>
                <w:sz w:val="20"/>
                <w:szCs w:val="20"/>
              </w:rPr>
              <w:t>Sherlin</w:t>
            </w:r>
            <w:proofErr w:type="spellEnd"/>
            <w:r w:rsidRPr="001F2DF8">
              <w:rPr>
                <w:rFonts w:ascii="Times New Roman" w:eastAsia="Times New Roman" w:hAnsi="Times New Roman" w:cs="Times New Roman"/>
                <w:sz w:val="20"/>
                <w:szCs w:val="20"/>
              </w:rPr>
              <w:t xml:space="preserve"> Tung</w:t>
            </w:r>
            <w:r w:rsidR="00EF2282">
              <w:rPr>
                <w:rFonts w:ascii="Times New Roman" w:eastAsia="Times New Roman" w:hAnsi="Times New Roman" w:cs="Times New Roman"/>
                <w:sz w:val="20"/>
                <w:szCs w:val="20"/>
              </w:rPr>
              <w:t>.</w:t>
            </w:r>
          </w:p>
          <w:p w14:paraId="3112D3DE"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6DBF08AE" w14:textId="77777777" w:rsidTr="001F2DF8">
        <w:tc>
          <w:tcPr>
            <w:tcW w:w="9350" w:type="dxa"/>
            <w:tcMar>
              <w:top w:w="0" w:type="dxa"/>
              <w:left w:w="108" w:type="dxa"/>
              <w:bottom w:w="0" w:type="dxa"/>
              <w:right w:w="108" w:type="dxa"/>
            </w:tcMar>
            <w:hideMark/>
          </w:tcPr>
          <w:p w14:paraId="17DCE662" w14:textId="2448A521" w:rsidR="001F2DF8" w:rsidRDefault="00696747" w:rsidP="001F2DF8">
            <w:pPr>
              <w:pStyle w:val="ListParagraph"/>
              <w:numPr>
                <w:ilvl w:val="0"/>
                <w:numId w:val="4"/>
              </w:numPr>
              <w:rPr>
                <w:rFonts w:ascii="Times New Roman" w:eastAsia="Times New Roman" w:hAnsi="Times New Roman" w:cs="Times New Roman"/>
                <w:sz w:val="20"/>
                <w:szCs w:val="20"/>
              </w:rPr>
            </w:pPr>
            <w:hyperlink r:id="rId9" w:history="1">
              <w:r w:rsidR="001F2DF8" w:rsidRPr="00EF2282">
                <w:rPr>
                  <w:rStyle w:val="Hyperlink"/>
                  <w:rFonts w:ascii="Times New Roman" w:eastAsia="Times New Roman" w:hAnsi="Times New Roman" w:cs="Times New Roman"/>
                  <w:sz w:val="20"/>
                  <w:szCs w:val="20"/>
                </w:rPr>
                <w:t>Arbitration in Autumn</w:t>
              </w:r>
            </w:hyperlink>
            <w:r w:rsidR="001F2DF8" w:rsidRPr="001F2DF8">
              <w:rPr>
                <w:rFonts w:ascii="Times New Roman" w:eastAsia="Times New Roman" w:hAnsi="Times New Roman" w:cs="Times New Roman"/>
                <w:sz w:val="20"/>
                <w:szCs w:val="20"/>
              </w:rPr>
              <w:t xml:space="preserve"> </w:t>
            </w:r>
          </w:p>
          <w:p w14:paraId="29FDAAF6" w14:textId="2EB2D421" w:rsidR="001F2DF8" w:rsidRPr="001F2DF8" w:rsidRDefault="001F2DF8" w:rsidP="001F2DF8">
            <w:pPr>
              <w:pStyle w:val="ListParagraph"/>
              <w:ind w:left="604"/>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By William W. Park, Journal of International Dispute Settlement</w:t>
            </w:r>
            <w:r w:rsidR="00EF2282">
              <w:rPr>
                <w:rFonts w:ascii="Times New Roman" w:eastAsia="Times New Roman" w:hAnsi="Times New Roman" w:cs="Times New Roman"/>
                <w:sz w:val="20"/>
                <w:szCs w:val="20"/>
              </w:rPr>
              <w:t xml:space="preserve"> </w:t>
            </w:r>
            <w:r w:rsidRPr="001F2DF8">
              <w:rPr>
                <w:rFonts w:ascii="Times New Roman" w:eastAsia="Times New Roman" w:hAnsi="Times New Roman" w:cs="Times New Roman"/>
                <w:sz w:val="20"/>
                <w:szCs w:val="20"/>
              </w:rPr>
              <w:t>(2011).</w:t>
            </w:r>
          </w:p>
          <w:p w14:paraId="03945CF6"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3F926BDB" w14:textId="77777777" w:rsidTr="001F2DF8">
        <w:tc>
          <w:tcPr>
            <w:tcW w:w="9350" w:type="dxa"/>
            <w:tcMar>
              <w:top w:w="0" w:type="dxa"/>
              <w:left w:w="108" w:type="dxa"/>
              <w:bottom w:w="0" w:type="dxa"/>
              <w:right w:w="108" w:type="dxa"/>
            </w:tcMar>
            <w:hideMark/>
          </w:tcPr>
          <w:p w14:paraId="22D4B6C3" w14:textId="303242FA" w:rsidR="001F2DF8" w:rsidRDefault="00696747" w:rsidP="001F2DF8">
            <w:pPr>
              <w:pStyle w:val="ListParagraph"/>
              <w:numPr>
                <w:ilvl w:val="0"/>
                <w:numId w:val="4"/>
              </w:numPr>
              <w:rPr>
                <w:rFonts w:ascii="Times New Roman" w:eastAsia="Times New Roman" w:hAnsi="Times New Roman" w:cs="Times New Roman"/>
                <w:sz w:val="20"/>
                <w:szCs w:val="20"/>
              </w:rPr>
            </w:pPr>
            <w:hyperlink r:id="rId10" w:history="1">
              <w:r w:rsidR="001F2DF8" w:rsidRPr="00EF2282">
                <w:rPr>
                  <w:rStyle w:val="Hyperlink"/>
                  <w:rFonts w:ascii="Times New Roman" w:eastAsia="Times New Roman" w:hAnsi="Times New Roman" w:cs="Times New Roman"/>
                  <w:sz w:val="20"/>
                  <w:szCs w:val="20"/>
                </w:rPr>
                <w:t>The Functus Officio Problem in Modern Arbitration and a Proposed Solution</w:t>
              </w:r>
            </w:hyperlink>
          </w:p>
          <w:p w14:paraId="54BCE7B5" w14:textId="2E6D6F9E" w:rsidR="001F2DF8" w:rsidRPr="001F2DF8" w:rsidRDefault="001F2DF8" w:rsidP="001F2DF8">
            <w:pPr>
              <w:pStyle w:val="ListParagraph"/>
              <w:ind w:left="604"/>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Report of the Arbitration Committee of the New York City Bar Association</w:t>
            </w:r>
            <w:r w:rsidR="00EF2282">
              <w:rPr>
                <w:rFonts w:ascii="Times New Roman" w:eastAsia="Times New Roman" w:hAnsi="Times New Roman" w:cs="Times New Roman"/>
                <w:sz w:val="20"/>
                <w:szCs w:val="20"/>
              </w:rPr>
              <w:t xml:space="preserve"> (</w:t>
            </w:r>
            <w:r w:rsidRPr="001F2DF8">
              <w:rPr>
                <w:rFonts w:ascii="Times New Roman" w:eastAsia="Times New Roman" w:hAnsi="Times New Roman" w:cs="Times New Roman"/>
                <w:sz w:val="20"/>
                <w:szCs w:val="20"/>
              </w:rPr>
              <w:t>April 2021</w:t>
            </w:r>
            <w:r w:rsidR="00EF2282">
              <w:rPr>
                <w:rFonts w:ascii="Times New Roman" w:eastAsia="Times New Roman" w:hAnsi="Times New Roman" w:cs="Times New Roman"/>
                <w:sz w:val="20"/>
                <w:szCs w:val="20"/>
              </w:rPr>
              <w:t>).</w:t>
            </w:r>
          </w:p>
          <w:p w14:paraId="6E11E531"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607CA5AC" w14:textId="77777777" w:rsidTr="001F2DF8">
        <w:tc>
          <w:tcPr>
            <w:tcW w:w="9350" w:type="dxa"/>
            <w:tcMar>
              <w:top w:w="0" w:type="dxa"/>
              <w:left w:w="108" w:type="dxa"/>
              <w:bottom w:w="0" w:type="dxa"/>
              <w:right w:w="108" w:type="dxa"/>
            </w:tcMar>
            <w:hideMark/>
          </w:tcPr>
          <w:p w14:paraId="6A400BF8" w14:textId="7ACDFA72" w:rsidR="00652F87" w:rsidRDefault="00696747" w:rsidP="001F2DF8">
            <w:pPr>
              <w:pStyle w:val="ListParagraph"/>
              <w:numPr>
                <w:ilvl w:val="0"/>
                <w:numId w:val="4"/>
              </w:numPr>
              <w:rPr>
                <w:rFonts w:ascii="Times New Roman" w:eastAsia="Times New Roman" w:hAnsi="Times New Roman" w:cs="Times New Roman"/>
                <w:sz w:val="20"/>
                <w:szCs w:val="20"/>
              </w:rPr>
            </w:pPr>
            <w:hyperlink r:id="rId11" w:history="1">
              <w:r w:rsidR="001F2DF8" w:rsidRPr="00652F87">
                <w:rPr>
                  <w:rStyle w:val="Hyperlink"/>
                  <w:rFonts w:ascii="Times New Roman" w:eastAsia="Times New Roman" w:hAnsi="Times New Roman" w:cs="Times New Roman"/>
                  <w:sz w:val="20"/>
                  <w:szCs w:val="20"/>
                </w:rPr>
                <w:t xml:space="preserve">Arbitrators' Authority </w:t>
              </w:r>
              <w:r w:rsidR="00652F87" w:rsidRPr="00652F87">
                <w:rPr>
                  <w:rStyle w:val="Hyperlink"/>
                  <w:rFonts w:ascii="Times New Roman" w:eastAsia="Times New Roman" w:hAnsi="Times New Roman" w:cs="Times New Roman"/>
                  <w:sz w:val="20"/>
                  <w:szCs w:val="20"/>
                </w:rPr>
                <w:t>t</w:t>
              </w:r>
              <w:r w:rsidR="001F2DF8" w:rsidRPr="00652F87">
                <w:rPr>
                  <w:rStyle w:val="Hyperlink"/>
                  <w:rFonts w:ascii="Times New Roman" w:eastAsia="Times New Roman" w:hAnsi="Times New Roman" w:cs="Times New Roman"/>
                  <w:sz w:val="20"/>
                  <w:szCs w:val="20"/>
                </w:rPr>
                <w:t xml:space="preserve">o Reconsider and Modify Awards </w:t>
              </w:r>
              <w:r w:rsidR="00652F87">
                <w:rPr>
                  <w:rStyle w:val="Hyperlink"/>
                  <w:rFonts w:ascii="Times New Roman" w:eastAsia="Times New Roman" w:hAnsi="Times New Roman" w:cs="Times New Roman"/>
                  <w:sz w:val="20"/>
                  <w:szCs w:val="20"/>
                </w:rPr>
                <w:t>u</w:t>
              </w:r>
              <w:r w:rsidR="001F2DF8" w:rsidRPr="00652F87">
                <w:rPr>
                  <w:rStyle w:val="Hyperlink"/>
                  <w:rFonts w:ascii="Times New Roman" w:eastAsia="Times New Roman" w:hAnsi="Times New Roman" w:cs="Times New Roman"/>
                  <w:sz w:val="20"/>
                  <w:szCs w:val="20"/>
                </w:rPr>
                <w:t>nder US Law: Functus Officio and Beyond</w:t>
              </w:r>
            </w:hyperlink>
            <w:r w:rsidR="001F2DF8" w:rsidRPr="001F2DF8">
              <w:rPr>
                <w:rFonts w:ascii="Times New Roman" w:eastAsia="Times New Roman" w:hAnsi="Times New Roman" w:cs="Times New Roman"/>
                <w:sz w:val="20"/>
                <w:szCs w:val="20"/>
              </w:rPr>
              <w:t xml:space="preserve"> </w:t>
            </w:r>
          </w:p>
          <w:p w14:paraId="6F408F7D" w14:textId="375FCCFA" w:rsidR="001F2DF8" w:rsidRPr="001F2DF8" w:rsidRDefault="001F2DF8" w:rsidP="00652F87">
            <w:pPr>
              <w:pStyle w:val="ListParagraph"/>
              <w:ind w:left="604"/>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xml:space="preserve">By Yasmine </w:t>
            </w:r>
            <w:proofErr w:type="spellStart"/>
            <w:r w:rsidRPr="001F2DF8">
              <w:rPr>
                <w:rFonts w:ascii="Times New Roman" w:eastAsia="Times New Roman" w:hAnsi="Times New Roman" w:cs="Times New Roman"/>
                <w:sz w:val="20"/>
                <w:szCs w:val="20"/>
              </w:rPr>
              <w:t>Lahlou</w:t>
            </w:r>
            <w:proofErr w:type="spellEnd"/>
            <w:r w:rsidRPr="001F2DF8">
              <w:rPr>
                <w:rFonts w:ascii="Times New Roman" w:eastAsia="Times New Roman" w:hAnsi="Times New Roman" w:cs="Times New Roman"/>
                <w:sz w:val="20"/>
                <w:szCs w:val="20"/>
              </w:rPr>
              <w:t xml:space="preserve">, Andrew L. </w:t>
            </w:r>
            <w:proofErr w:type="spellStart"/>
            <w:r w:rsidRPr="001F2DF8">
              <w:rPr>
                <w:rFonts w:ascii="Times New Roman" w:eastAsia="Times New Roman" w:hAnsi="Times New Roman" w:cs="Times New Roman"/>
                <w:sz w:val="20"/>
                <w:szCs w:val="20"/>
              </w:rPr>
              <w:t>Poplinger</w:t>
            </w:r>
            <w:proofErr w:type="spellEnd"/>
            <w:r w:rsidRPr="001F2DF8">
              <w:rPr>
                <w:rFonts w:ascii="Times New Roman" w:eastAsia="Times New Roman" w:hAnsi="Times New Roman" w:cs="Times New Roman"/>
                <w:sz w:val="20"/>
                <w:szCs w:val="20"/>
              </w:rPr>
              <w:t>, Silvia Marroquin, Chaffetz Lindsey LLP, with Practical Law Arbitration, Practical Law</w:t>
            </w:r>
            <w:r w:rsidR="00EF2282">
              <w:rPr>
                <w:rFonts w:ascii="Times New Roman" w:eastAsia="Times New Roman" w:hAnsi="Times New Roman" w:cs="Times New Roman"/>
                <w:sz w:val="20"/>
                <w:szCs w:val="20"/>
              </w:rPr>
              <w:t xml:space="preserve"> (</w:t>
            </w:r>
            <w:r w:rsidRPr="001F2DF8">
              <w:rPr>
                <w:rFonts w:ascii="Times New Roman" w:eastAsia="Times New Roman" w:hAnsi="Times New Roman" w:cs="Times New Roman"/>
                <w:sz w:val="20"/>
                <w:szCs w:val="20"/>
              </w:rPr>
              <w:t>April 2021</w:t>
            </w:r>
            <w:r w:rsidR="00EF2282">
              <w:rPr>
                <w:rFonts w:ascii="Times New Roman" w:eastAsia="Times New Roman" w:hAnsi="Times New Roman" w:cs="Times New Roman"/>
                <w:sz w:val="20"/>
                <w:szCs w:val="20"/>
              </w:rPr>
              <w:t>).</w:t>
            </w:r>
          </w:p>
          <w:p w14:paraId="1ACDB3EF"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7AD56379" w14:textId="77777777" w:rsidTr="001F2DF8">
        <w:tc>
          <w:tcPr>
            <w:tcW w:w="9350" w:type="dxa"/>
            <w:tcMar>
              <w:top w:w="0" w:type="dxa"/>
              <w:left w:w="108" w:type="dxa"/>
              <w:bottom w:w="0" w:type="dxa"/>
              <w:right w:w="108" w:type="dxa"/>
            </w:tcMar>
            <w:hideMark/>
          </w:tcPr>
          <w:p w14:paraId="76EF8E92" w14:textId="6CE07E70" w:rsidR="001F2DF8" w:rsidRPr="00652F87" w:rsidRDefault="00696747" w:rsidP="001F2DF8">
            <w:pPr>
              <w:pStyle w:val="ListParagraph"/>
              <w:numPr>
                <w:ilvl w:val="0"/>
                <w:numId w:val="4"/>
              </w:numPr>
              <w:rPr>
                <w:rFonts w:ascii="Times New Roman" w:eastAsia="Times New Roman" w:hAnsi="Times New Roman" w:cs="Times New Roman"/>
                <w:i/>
                <w:iCs/>
                <w:sz w:val="20"/>
                <w:szCs w:val="20"/>
              </w:rPr>
            </w:pPr>
            <w:hyperlink r:id="rId12" w:history="1">
              <w:r w:rsidR="001F2DF8" w:rsidRPr="00652F87">
                <w:rPr>
                  <w:rStyle w:val="Hyperlink"/>
                  <w:rFonts w:ascii="Times New Roman" w:eastAsia="Times New Roman" w:hAnsi="Times New Roman" w:cs="Times New Roman"/>
                  <w:sz w:val="20"/>
                  <w:szCs w:val="20"/>
                </w:rPr>
                <w:t xml:space="preserve">There’s </w:t>
              </w:r>
              <w:r w:rsidR="00652F87" w:rsidRPr="00652F87">
                <w:rPr>
                  <w:rStyle w:val="Hyperlink"/>
                  <w:rFonts w:ascii="Times New Roman" w:eastAsia="Times New Roman" w:hAnsi="Times New Roman" w:cs="Times New Roman"/>
                  <w:sz w:val="20"/>
                  <w:szCs w:val="20"/>
                </w:rPr>
                <w:t>M</w:t>
              </w:r>
              <w:r w:rsidR="001F2DF8" w:rsidRPr="00652F87">
                <w:rPr>
                  <w:rStyle w:val="Hyperlink"/>
                  <w:rFonts w:ascii="Times New Roman" w:eastAsia="Times New Roman" w:hAnsi="Times New Roman" w:cs="Times New Roman"/>
                  <w:sz w:val="20"/>
                  <w:szCs w:val="20"/>
                </w:rPr>
                <w:t xml:space="preserve">any a </w:t>
              </w:r>
              <w:r w:rsidR="00652F87" w:rsidRPr="00652F87">
                <w:rPr>
                  <w:rStyle w:val="Hyperlink"/>
                  <w:rFonts w:ascii="Times New Roman" w:eastAsia="Times New Roman" w:hAnsi="Times New Roman" w:cs="Times New Roman"/>
                  <w:sz w:val="20"/>
                  <w:szCs w:val="20"/>
                </w:rPr>
                <w:t>S</w:t>
              </w:r>
              <w:r w:rsidR="001F2DF8" w:rsidRPr="00652F87">
                <w:rPr>
                  <w:rStyle w:val="Hyperlink"/>
                  <w:rFonts w:ascii="Times New Roman" w:eastAsia="Times New Roman" w:hAnsi="Times New Roman" w:cs="Times New Roman"/>
                  <w:sz w:val="20"/>
                  <w:szCs w:val="20"/>
                </w:rPr>
                <w:t xml:space="preserve">lip: </w:t>
              </w:r>
              <w:proofErr w:type="spellStart"/>
              <w:r w:rsidR="001F2DF8" w:rsidRPr="00652F87">
                <w:rPr>
                  <w:rStyle w:val="Hyperlink"/>
                  <w:rFonts w:ascii="Times New Roman" w:eastAsia="Times New Roman" w:hAnsi="Times New Roman" w:cs="Times New Roman"/>
                  <w:i/>
                  <w:iCs/>
                  <w:sz w:val="20"/>
                  <w:szCs w:val="20"/>
                </w:rPr>
                <w:t>Obrascon</w:t>
              </w:r>
              <w:proofErr w:type="spellEnd"/>
              <w:r w:rsidR="001F2DF8" w:rsidRPr="00652F87">
                <w:rPr>
                  <w:rStyle w:val="Hyperlink"/>
                  <w:rFonts w:ascii="Times New Roman" w:eastAsia="Times New Roman" w:hAnsi="Times New Roman" w:cs="Times New Roman"/>
                  <w:i/>
                  <w:iCs/>
                  <w:sz w:val="20"/>
                  <w:szCs w:val="20"/>
                </w:rPr>
                <w:t xml:space="preserve"> </w:t>
              </w:r>
              <w:proofErr w:type="spellStart"/>
              <w:r w:rsidR="001F2DF8" w:rsidRPr="00652F87">
                <w:rPr>
                  <w:rStyle w:val="Hyperlink"/>
                  <w:rFonts w:ascii="Times New Roman" w:eastAsia="Times New Roman" w:hAnsi="Times New Roman" w:cs="Times New Roman"/>
                  <w:i/>
                  <w:iCs/>
                  <w:sz w:val="20"/>
                  <w:szCs w:val="20"/>
                </w:rPr>
                <w:t>Huarte</w:t>
              </w:r>
              <w:proofErr w:type="spellEnd"/>
              <w:r w:rsidR="001F2DF8" w:rsidRPr="00652F87">
                <w:rPr>
                  <w:rStyle w:val="Hyperlink"/>
                  <w:rFonts w:ascii="Times New Roman" w:eastAsia="Times New Roman" w:hAnsi="Times New Roman" w:cs="Times New Roman"/>
                  <w:i/>
                  <w:iCs/>
                  <w:sz w:val="20"/>
                  <w:szCs w:val="20"/>
                </w:rPr>
                <w:t xml:space="preserve"> Lain SA v Qatar Foundation for Education, Science and Community Development</w:t>
              </w:r>
            </w:hyperlink>
          </w:p>
          <w:p w14:paraId="28ECAD20" w14:textId="79B70476" w:rsidR="001F2DF8" w:rsidRPr="001F2DF8" w:rsidRDefault="001F2DF8" w:rsidP="001F2DF8">
            <w:pPr>
              <w:pStyle w:val="ListParagraph"/>
              <w:ind w:left="604"/>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By George Burn, Practical Law Arbitration Blog</w:t>
            </w:r>
            <w:r w:rsidR="00EF2282">
              <w:rPr>
                <w:rFonts w:ascii="Times New Roman" w:eastAsia="Times New Roman" w:hAnsi="Times New Roman" w:cs="Times New Roman"/>
                <w:sz w:val="20"/>
                <w:szCs w:val="20"/>
              </w:rPr>
              <w:t xml:space="preserve"> (</w:t>
            </w:r>
            <w:r w:rsidRPr="001F2DF8">
              <w:rPr>
                <w:rFonts w:ascii="Times New Roman" w:eastAsia="Times New Roman" w:hAnsi="Times New Roman" w:cs="Times New Roman"/>
                <w:sz w:val="20"/>
                <w:szCs w:val="20"/>
              </w:rPr>
              <w:t>August 2020</w:t>
            </w:r>
            <w:r w:rsidR="00EF2282">
              <w:rPr>
                <w:rFonts w:ascii="Times New Roman" w:eastAsia="Times New Roman" w:hAnsi="Times New Roman" w:cs="Times New Roman"/>
                <w:sz w:val="20"/>
                <w:szCs w:val="20"/>
              </w:rPr>
              <w:t>).</w:t>
            </w:r>
          </w:p>
          <w:p w14:paraId="1ABA5ED9"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40B74901" w14:textId="77777777" w:rsidTr="001F2DF8">
        <w:tc>
          <w:tcPr>
            <w:tcW w:w="9350" w:type="dxa"/>
            <w:tcMar>
              <w:top w:w="0" w:type="dxa"/>
              <w:left w:w="108" w:type="dxa"/>
              <w:bottom w:w="0" w:type="dxa"/>
              <w:right w:w="108" w:type="dxa"/>
            </w:tcMar>
            <w:hideMark/>
          </w:tcPr>
          <w:p w14:paraId="548E86F7" w14:textId="33C2484F" w:rsidR="001F2DF8" w:rsidRDefault="00696747" w:rsidP="001F2DF8">
            <w:pPr>
              <w:pStyle w:val="ListParagraph"/>
              <w:numPr>
                <w:ilvl w:val="0"/>
                <w:numId w:val="4"/>
              </w:numPr>
              <w:rPr>
                <w:rFonts w:ascii="Times New Roman" w:eastAsia="Times New Roman" w:hAnsi="Times New Roman" w:cs="Times New Roman"/>
                <w:sz w:val="20"/>
                <w:szCs w:val="20"/>
              </w:rPr>
            </w:pPr>
            <w:hyperlink r:id="rId13" w:history="1">
              <w:r w:rsidR="001F2DF8" w:rsidRPr="00652F87">
                <w:rPr>
                  <w:rStyle w:val="Hyperlink"/>
                  <w:rFonts w:ascii="Times New Roman" w:eastAsia="Times New Roman" w:hAnsi="Times New Roman" w:cs="Times New Roman"/>
                  <w:sz w:val="20"/>
                  <w:szCs w:val="20"/>
                </w:rPr>
                <w:t>Challenges to Arbitrators</w:t>
              </w:r>
            </w:hyperlink>
            <w:r w:rsidR="001F2DF8" w:rsidRPr="001F2DF8">
              <w:rPr>
                <w:rFonts w:ascii="Times New Roman" w:eastAsia="Times New Roman" w:hAnsi="Times New Roman" w:cs="Times New Roman"/>
                <w:sz w:val="20"/>
                <w:szCs w:val="20"/>
              </w:rPr>
              <w:t xml:space="preserve"> </w:t>
            </w:r>
          </w:p>
          <w:p w14:paraId="67562572" w14:textId="40EF77DA" w:rsidR="001F2DF8" w:rsidRPr="001F2DF8" w:rsidRDefault="001F2DF8" w:rsidP="001F2DF8">
            <w:pPr>
              <w:pStyle w:val="ListParagraph"/>
              <w:ind w:left="604"/>
              <w:rPr>
                <w:rFonts w:ascii="Times New Roman" w:eastAsia="Times New Roman" w:hAnsi="Times New Roman" w:cs="Times New Roman"/>
                <w:sz w:val="20"/>
                <w:szCs w:val="20"/>
              </w:rPr>
            </w:pPr>
            <w:r>
              <w:rPr>
                <w:rFonts w:ascii="Times New Roman" w:eastAsia="Times New Roman" w:hAnsi="Times New Roman" w:cs="Times New Roman"/>
                <w:sz w:val="20"/>
                <w:szCs w:val="20"/>
              </w:rPr>
              <w:t>B</w:t>
            </w:r>
            <w:r w:rsidRPr="001F2DF8">
              <w:rPr>
                <w:rFonts w:ascii="Times New Roman" w:eastAsia="Times New Roman" w:hAnsi="Times New Roman" w:cs="Times New Roman"/>
                <w:sz w:val="20"/>
                <w:szCs w:val="20"/>
              </w:rPr>
              <w:t>y Practical Law Arbitration (maintained)</w:t>
            </w:r>
            <w:r w:rsidR="00EF2282">
              <w:rPr>
                <w:rFonts w:ascii="Times New Roman" w:eastAsia="Times New Roman" w:hAnsi="Times New Roman" w:cs="Times New Roman"/>
                <w:sz w:val="20"/>
                <w:szCs w:val="20"/>
              </w:rPr>
              <w:t>.</w:t>
            </w:r>
          </w:p>
          <w:p w14:paraId="6EE7766E"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0A19E3C6" w14:textId="77777777" w:rsidTr="001F2DF8">
        <w:tc>
          <w:tcPr>
            <w:tcW w:w="9350" w:type="dxa"/>
            <w:tcMar>
              <w:top w:w="0" w:type="dxa"/>
              <w:left w:w="108" w:type="dxa"/>
              <w:bottom w:w="0" w:type="dxa"/>
              <w:right w:w="108" w:type="dxa"/>
            </w:tcMar>
            <w:hideMark/>
          </w:tcPr>
          <w:p w14:paraId="7939CCED" w14:textId="0CF464ED" w:rsidR="001F2DF8" w:rsidRDefault="00696747" w:rsidP="001F2DF8">
            <w:pPr>
              <w:pStyle w:val="ListParagraph"/>
              <w:numPr>
                <w:ilvl w:val="0"/>
                <w:numId w:val="4"/>
              </w:numPr>
              <w:rPr>
                <w:rFonts w:ascii="Times New Roman" w:eastAsia="Times New Roman" w:hAnsi="Times New Roman" w:cs="Times New Roman"/>
                <w:sz w:val="20"/>
                <w:szCs w:val="20"/>
              </w:rPr>
            </w:pPr>
            <w:hyperlink r:id="rId14" w:history="1">
              <w:r w:rsidR="001F2DF8" w:rsidRPr="00652F87">
                <w:rPr>
                  <w:rStyle w:val="Hyperlink"/>
                  <w:rFonts w:ascii="Times New Roman" w:eastAsia="Times New Roman" w:hAnsi="Times New Roman" w:cs="Times New Roman"/>
                  <w:sz w:val="20"/>
                  <w:szCs w:val="20"/>
                </w:rPr>
                <w:t xml:space="preserve">Evidence in </w:t>
              </w:r>
              <w:r w:rsidR="00652F87" w:rsidRPr="00652F87">
                <w:rPr>
                  <w:rStyle w:val="Hyperlink"/>
                  <w:rFonts w:ascii="Times New Roman" w:eastAsia="Times New Roman" w:hAnsi="Times New Roman" w:cs="Times New Roman"/>
                  <w:sz w:val="20"/>
                  <w:szCs w:val="20"/>
                </w:rPr>
                <w:t>I</w:t>
              </w:r>
              <w:r w:rsidR="001F2DF8" w:rsidRPr="00652F87">
                <w:rPr>
                  <w:rStyle w:val="Hyperlink"/>
                  <w:rFonts w:ascii="Times New Roman" w:eastAsia="Times New Roman" w:hAnsi="Times New Roman" w:cs="Times New Roman"/>
                  <w:sz w:val="20"/>
                  <w:szCs w:val="20"/>
                </w:rPr>
                <w:t xml:space="preserve">nternational </w:t>
              </w:r>
              <w:r w:rsidR="00652F87" w:rsidRPr="00652F87">
                <w:rPr>
                  <w:rStyle w:val="Hyperlink"/>
                  <w:rFonts w:ascii="Times New Roman" w:eastAsia="Times New Roman" w:hAnsi="Times New Roman" w:cs="Times New Roman"/>
                  <w:sz w:val="20"/>
                  <w:szCs w:val="20"/>
                </w:rPr>
                <w:t>A</w:t>
              </w:r>
              <w:r w:rsidR="001F2DF8" w:rsidRPr="00652F87">
                <w:rPr>
                  <w:rStyle w:val="Hyperlink"/>
                  <w:rFonts w:ascii="Times New Roman" w:eastAsia="Times New Roman" w:hAnsi="Times New Roman" w:cs="Times New Roman"/>
                  <w:sz w:val="20"/>
                  <w:szCs w:val="20"/>
                </w:rPr>
                <w:t>rbitration</w:t>
              </w:r>
            </w:hyperlink>
            <w:r w:rsidR="001F2DF8" w:rsidRPr="001F2DF8">
              <w:rPr>
                <w:rFonts w:ascii="Times New Roman" w:eastAsia="Times New Roman" w:hAnsi="Times New Roman" w:cs="Times New Roman"/>
                <w:sz w:val="20"/>
                <w:szCs w:val="20"/>
              </w:rPr>
              <w:t xml:space="preserve"> </w:t>
            </w:r>
          </w:p>
          <w:p w14:paraId="52788CB2" w14:textId="3DD5CC9F" w:rsidR="001F2DF8" w:rsidRPr="001F2DF8" w:rsidRDefault="001F2DF8" w:rsidP="001F2DF8">
            <w:pPr>
              <w:pStyle w:val="ListParagraph"/>
              <w:ind w:left="604"/>
              <w:rPr>
                <w:rFonts w:ascii="Times New Roman" w:eastAsia="Times New Roman" w:hAnsi="Times New Roman" w:cs="Times New Roman"/>
                <w:sz w:val="20"/>
                <w:szCs w:val="20"/>
              </w:rPr>
            </w:pPr>
            <w:r>
              <w:rPr>
                <w:rFonts w:ascii="Times New Roman" w:eastAsia="Times New Roman" w:hAnsi="Times New Roman" w:cs="Times New Roman"/>
                <w:sz w:val="20"/>
                <w:szCs w:val="20"/>
              </w:rPr>
              <w:t>B</w:t>
            </w:r>
            <w:r w:rsidRPr="001F2DF8">
              <w:rPr>
                <w:rFonts w:ascii="Times New Roman" w:eastAsia="Times New Roman" w:hAnsi="Times New Roman" w:cs="Times New Roman"/>
                <w:sz w:val="20"/>
                <w:szCs w:val="20"/>
              </w:rPr>
              <w:t>y Practical Law Arbitration (maintained)</w:t>
            </w:r>
            <w:r w:rsidR="00EF2282">
              <w:rPr>
                <w:rFonts w:ascii="Times New Roman" w:eastAsia="Times New Roman" w:hAnsi="Times New Roman" w:cs="Times New Roman"/>
                <w:sz w:val="20"/>
                <w:szCs w:val="20"/>
              </w:rPr>
              <w:t>.</w:t>
            </w:r>
          </w:p>
          <w:p w14:paraId="75BA60A0"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2C5202AE" w14:textId="77777777" w:rsidTr="001F2DF8">
        <w:tc>
          <w:tcPr>
            <w:tcW w:w="9350" w:type="dxa"/>
            <w:tcMar>
              <w:top w:w="0" w:type="dxa"/>
              <w:left w:w="108" w:type="dxa"/>
              <w:bottom w:w="0" w:type="dxa"/>
              <w:right w:w="108" w:type="dxa"/>
            </w:tcMar>
            <w:hideMark/>
          </w:tcPr>
          <w:p w14:paraId="56596392" w14:textId="5AABA982" w:rsidR="001F2DF8" w:rsidRDefault="00696747" w:rsidP="001F2DF8">
            <w:pPr>
              <w:pStyle w:val="ListParagraph"/>
              <w:numPr>
                <w:ilvl w:val="0"/>
                <w:numId w:val="4"/>
              </w:numPr>
              <w:rPr>
                <w:rFonts w:ascii="Times New Roman" w:eastAsia="Times New Roman" w:hAnsi="Times New Roman" w:cs="Times New Roman"/>
                <w:sz w:val="20"/>
                <w:szCs w:val="20"/>
              </w:rPr>
            </w:pPr>
            <w:hyperlink r:id="rId15" w:history="1">
              <w:r w:rsidR="001F2DF8" w:rsidRPr="00652F87">
                <w:rPr>
                  <w:rStyle w:val="Hyperlink"/>
                  <w:rFonts w:ascii="Times New Roman" w:eastAsia="Times New Roman" w:hAnsi="Times New Roman" w:cs="Times New Roman"/>
                  <w:sz w:val="20"/>
                  <w:szCs w:val="20"/>
                </w:rPr>
                <w:t xml:space="preserve">Expert </w:t>
              </w:r>
              <w:r w:rsidR="00652F87" w:rsidRPr="00652F87">
                <w:rPr>
                  <w:rStyle w:val="Hyperlink"/>
                  <w:rFonts w:ascii="Times New Roman" w:eastAsia="Times New Roman" w:hAnsi="Times New Roman" w:cs="Times New Roman"/>
                  <w:sz w:val="20"/>
                  <w:szCs w:val="20"/>
                </w:rPr>
                <w:t>E</w:t>
              </w:r>
              <w:r w:rsidR="001F2DF8" w:rsidRPr="00652F87">
                <w:rPr>
                  <w:rStyle w:val="Hyperlink"/>
                  <w:rFonts w:ascii="Times New Roman" w:eastAsia="Times New Roman" w:hAnsi="Times New Roman" w:cs="Times New Roman"/>
                  <w:sz w:val="20"/>
                  <w:szCs w:val="20"/>
                </w:rPr>
                <w:t xml:space="preserve">vidence in </w:t>
              </w:r>
              <w:r w:rsidR="00652F87" w:rsidRPr="00652F87">
                <w:rPr>
                  <w:rStyle w:val="Hyperlink"/>
                  <w:rFonts w:ascii="Times New Roman" w:eastAsia="Times New Roman" w:hAnsi="Times New Roman" w:cs="Times New Roman"/>
                  <w:sz w:val="20"/>
                  <w:szCs w:val="20"/>
                </w:rPr>
                <w:t>I</w:t>
              </w:r>
              <w:r w:rsidR="001F2DF8" w:rsidRPr="00652F87">
                <w:rPr>
                  <w:rStyle w:val="Hyperlink"/>
                  <w:rFonts w:ascii="Times New Roman" w:eastAsia="Times New Roman" w:hAnsi="Times New Roman" w:cs="Times New Roman"/>
                  <w:sz w:val="20"/>
                  <w:szCs w:val="20"/>
                </w:rPr>
                <w:t xml:space="preserve">nternational </w:t>
              </w:r>
              <w:r w:rsidR="00652F87" w:rsidRPr="00652F87">
                <w:rPr>
                  <w:rStyle w:val="Hyperlink"/>
                  <w:rFonts w:ascii="Times New Roman" w:eastAsia="Times New Roman" w:hAnsi="Times New Roman" w:cs="Times New Roman"/>
                  <w:sz w:val="20"/>
                  <w:szCs w:val="20"/>
                </w:rPr>
                <w:t>A</w:t>
              </w:r>
              <w:r w:rsidR="001F2DF8" w:rsidRPr="00652F87">
                <w:rPr>
                  <w:rStyle w:val="Hyperlink"/>
                  <w:rFonts w:ascii="Times New Roman" w:eastAsia="Times New Roman" w:hAnsi="Times New Roman" w:cs="Times New Roman"/>
                  <w:sz w:val="20"/>
                  <w:szCs w:val="20"/>
                </w:rPr>
                <w:t>rbitration</w:t>
              </w:r>
            </w:hyperlink>
            <w:r w:rsidR="001F2DF8" w:rsidRPr="001F2DF8">
              <w:rPr>
                <w:rFonts w:ascii="Times New Roman" w:eastAsia="Times New Roman" w:hAnsi="Times New Roman" w:cs="Times New Roman"/>
                <w:sz w:val="20"/>
                <w:szCs w:val="20"/>
              </w:rPr>
              <w:t xml:space="preserve"> </w:t>
            </w:r>
          </w:p>
          <w:p w14:paraId="1E43C9F8" w14:textId="4E17D537" w:rsidR="001F2DF8" w:rsidRPr="001F2DF8" w:rsidRDefault="001F2DF8" w:rsidP="001F2DF8">
            <w:pPr>
              <w:pStyle w:val="ListParagraph"/>
              <w:ind w:left="604"/>
              <w:rPr>
                <w:rFonts w:ascii="Times New Roman" w:eastAsia="Times New Roman" w:hAnsi="Times New Roman" w:cs="Times New Roman"/>
                <w:sz w:val="20"/>
                <w:szCs w:val="20"/>
              </w:rPr>
            </w:pPr>
            <w:r>
              <w:rPr>
                <w:rFonts w:ascii="Times New Roman" w:eastAsia="Times New Roman" w:hAnsi="Times New Roman" w:cs="Times New Roman"/>
                <w:sz w:val="20"/>
                <w:szCs w:val="20"/>
              </w:rPr>
              <w:t>B</w:t>
            </w:r>
            <w:r w:rsidRPr="001F2DF8">
              <w:rPr>
                <w:rFonts w:ascii="Times New Roman" w:eastAsia="Times New Roman" w:hAnsi="Times New Roman" w:cs="Times New Roman"/>
                <w:sz w:val="20"/>
                <w:szCs w:val="20"/>
              </w:rPr>
              <w:t>y Practical Law Arbitration (maintained)</w:t>
            </w:r>
            <w:r w:rsidR="00EF2282">
              <w:rPr>
                <w:rFonts w:ascii="Times New Roman" w:eastAsia="Times New Roman" w:hAnsi="Times New Roman" w:cs="Times New Roman"/>
                <w:sz w:val="20"/>
                <w:szCs w:val="20"/>
              </w:rPr>
              <w:t>.</w:t>
            </w:r>
          </w:p>
          <w:p w14:paraId="29A7FAEC" w14:textId="77777777" w:rsidR="001F2DF8" w:rsidRPr="001F2DF8" w:rsidRDefault="001F2DF8" w:rsidP="001F2DF8">
            <w:pPr>
              <w:ind w:left="-116"/>
              <w:rPr>
                <w:rFonts w:ascii="Times New Roman" w:eastAsia="Times New Roman" w:hAnsi="Times New Roman" w:cs="Times New Roman"/>
                <w:sz w:val="20"/>
                <w:szCs w:val="20"/>
              </w:rPr>
            </w:pPr>
            <w:r w:rsidRPr="001F2DF8">
              <w:rPr>
                <w:rFonts w:ascii="Times New Roman" w:eastAsia="Times New Roman" w:hAnsi="Times New Roman" w:cs="Times New Roman"/>
                <w:sz w:val="20"/>
                <w:szCs w:val="20"/>
              </w:rPr>
              <w:t> </w:t>
            </w:r>
          </w:p>
        </w:tc>
      </w:tr>
      <w:tr w:rsidR="001F2DF8" w:rsidRPr="001F2DF8" w14:paraId="15AE8A5B" w14:textId="77777777" w:rsidTr="00E17831">
        <w:trPr>
          <w:trHeight w:val="86"/>
        </w:trPr>
        <w:tc>
          <w:tcPr>
            <w:tcW w:w="9350" w:type="dxa"/>
            <w:tcMar>
              <w:top w:w="0" w:type="dxa"/>
              <w:left w:w="108" w:type="dxa"/>
              <w:bottom w:w="0" w:type="dxa"/>
              <w:right w:w="108" w:type="dxa"/>
            </w:tcMar>
            <w:hideMark/>
          </w:tcPr>
          <w:p w14:paraId="3DE90266" w14:textId="4F3BF210" w:rsidR="001F2DF8" w:rsidRDefault="00696747" w:rsidP="001F2DF8">
            <w:pPr>
              <w:pStyle w:val="ListParagraph"/>
              <w:numPr>
                <w:ilvl w:val="0"/>
                <w:numId w:val="4"/>
              </w:numPr>
              <w:rPr>
                <w:rFonts w:ascii="Times New Roman" w:eastAsia="Times New Roman" w:hAnsi="Times New Roman" w:cs="Times New Roman"/>
                <w:sz w:val="20"/>
                <w:szCs w:val="20"/>
              </w:rPr>
            </w:pPr>
            <w:hyperlink r:id="rId16" w:history="1">
              <w:r w:rsidR="001F2DF8" w:rsidRPr="00652F87">
                <w:rPr>
                  <w:rStyle w:val="Hyperlink"/>
                  <w:rFonts w:ascii="Times New Roman" w:eastAsia="Times New Roman" w:hAnsi="Times New Roman" w:cs="Times New Roman"/>
                  <w:sz w:val="20"/>
                  <w:szCs w:val="20"/>
                </w:rPr>
                <w:t xml:space="preserve">How </w:t>
              </w:r>
              <w:r w:rsidR="00652F87" w:rsidRPr="00652F87">
                <w:rPr>
                  <w:rStyle w:val="Hyperlink"/>
                  <w:rFonts w:ascii="Times New Roman" w:eastAsia="Times New Roman" w:hAnsi="Times New Roman" w:cs="Times New Roman"/>
                  <w:sz w:val="20"/>
                  <w:szCs w:val="20"/>
                </w:rPr>
                <w:t>D</w:t>
              </w:r>
              <w:r w:rsidR="001F2DF8" w:rsidRPr="00652F87">
                <w:rPr>
                  <w:rStyle w:val="Hyperlink"/>
                  <w:rFonts w:ascii="Times New Roman" w:eastAsia="Times New Roman" w:hAnsi="Times New Roman" w:cs="Times New Roman"/>
                  <w:sz w:val="20"/>
                  <w:szCs w:val="20"/>
                </w:rPr>
                <w:t xml:space="preserve">o I </w:t>
              </w:r>
              <w:r w:rsidR="00652F87" w:rsidRPr="00652F87">
                <w:rPr>
                  <w:rStyle w:val="Hyperlink"/>
                  <w:rFonts w:ascii="Times New Roman" w:eastAsia="Times New Roman" w:hAnsi="Times New Roman" w:cs="Times New Roman"/>
                  <w:sz w:val="20"/>
                  <w:szCs w:val="20"/>
                </w:rPr>
                <w:t>A</w:t>
              </w:r>
              <w:r w:rsidR="001F2DF8" w:rsidRPr="00652F87">
                <w:rPr>
                  <w:rStyle w:val="Hyperlink"/>
                  <w:rFonts w:ascii="Times New Roman" w:eastAsia="Times New Roman" w:hAnsi="Times New Roman" w:cs="Times New Roman"/>
                  <w:sz w:val="20"/>
                  <w:szCs w:val="20"/>
                </w:rPr>
                <w:t xml:space="preserve">ppoint an </w:t>
              </w:r>
              <w:r w:rsidR="00652F87" w:rsidRPr="00652F87">
                <w:rPr>
                  <w:rStyle w:val="Hyperlink"/>
                  <w:rFonts w:ascii="Times New Roman" w:eastAsia="Times New Roman" w:hAnsi="Times New Roman" w:cs="Times New Roman"/>
                  <w:sz w:val="20"/>
                  <w:szCs w:val="20"/>
                </w:rPr>
                <w:t>A</w:t>
              </w:r>
              <w:r w:rsidR="001F2DF8" w:rsidRPr="00652F87">
                <w:rPr>
                  <w:rStyle w:val="Hyperlink"/>
                  <w:rFonts w:ascii="Times New Roman" w:eastAsia="Times New Roman" w:hAnsi="Times New Roman" w:cs="Times New Roman"/>
                  <w:sz w:val="20"/>
                  <w:szCs w:val="20"/>
                </w:rPr>
                <w:t>rbitrator?</w:t>
              </w:r>
            </w:hyperlink>
            <w:r w:rsidR="001F2DF8" w:rsidRPr="001F2DF8">
              <w:rPr>
                <w:rFonts w:ascii="Times New Roman" w:eastAsia="Times New Roman" w:hAnsi="Times New Roman" w:cs="Times New Roman"/>
                <w:sz w:val="20"/>
                <w:szCs w:val="20"/>
              </w:rPr>
              <w:t xml:space="preserve"> </w:t>
            </w:r>
          </w:p>
          <w:p w14:paraId="1B5899D2" w14:textId="035B7693" w:rsidR="001F2DF8" w:rsidRDefault="001F2DF8" w:rsidP="001F2DF8">
            <w:pPr>
              <w:pStyle w:val="ListParagraph"/>
              <w:ind w:left="60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By </w:t>
            </w:r>
            <w:r w:rsidRPr="001F2DF8">
              <w:rPr>
                <w:rFonts w:ascii="Times New Roman" w:eastAsia="Times New Roman" w:hAnsi="Times New Roman" w:cs="Times New Roman"/>
                <w:sz w:val="20"/>
                <w:szCs w:val="20"/>
              </w:rPr>
              <w:t>Practical Law Arbitration (maintained)</w:t>
            </w:r>
            <w:r w:rsidR="00EF2282">
              <w:rPr>
                <w:rFonts w:ascii="Times New Roman" w:eastAsia="Times New Roman" w:hAnsi="Times New Roman" w:cs="Times New Roman"/>
                <w:sz w:val="20"/>
                <w:szCs w:val="20"/>
              </w:rPr>
              <w:t>.</w:t>
            </w:r>
          </w:p>
          <w:p w14:paraId="1230E476" w14:textId="77777777" w:rsidR="00652F87" w:rsidRDefault="00652F87" w:rsidP="001F2DF8">
            <w:pPr>
              <w:pStyle w:val="ListParagraph"/>
              <w:ind w:left="604"/>
              <w:rPr>
                <w:rFonts w:ascii="Times New Roman" w:eastAsia="Times New Roman" w:hAnsi="Times New Roman" w:cs="Times New Roman"/>
                <w:sz w:val="20"/>
                <w:szCs w:val="20"/>
              </w:rPr>
            </w:pPr>
          </w:p>
          <w:p w14:paraId="32ECE59F" w14:textId="00330509" w:rsidR="00652F87" w:rsidRDefault="00696747" w:rsidP="00652F87">
            <w:pPr>
              <w:pStyle w:val="ListParagraph"/>
              <w:numPr>
                <w:ilvl w:val="0"/>
                <w:numId w:val="4"/>
              </w:numPr>
              <w:rPr>
                <w:rFonts w:ascii="Times New Roman" w:eastAsia="Times New Roman" w:hAnsi="Times New Roman" w:cs="Times New Roman"/>
                <w:sz w:val="20"/>
                <w:szCs w:val="20"/>
              </w:rPr>
            </w:pPr>
            <w:hyperlink r:id="rId17" w:history="1">
              <w:r w:rsidR="00652F87" w:rsidRPr="00652F87">
                <w:rPr>
                  <w:rStyle w:val="Hyperlink"/>
                  <w:rFonts w:ascii="Times New Roman" w:eastAsia="Times New Roman" w:hAnsi="Times New Roman" w:cs="Times New Roman"/>
                  <w:sz w:val="20"/>
                  <w:szCs w:val="20"/>
                </w:rPr>
                <w:t>The Arbitration Toolkit</w:t>
              </w:r>
            </w:hyperlink>
          </w:p>
          <w:p w14:paraId="613DA9F8" w14:textId="66E0A5D7" w:rsidR="00652F87" w:rsidRPr="001F2DF8" w:rsidRDefault="00652F87" w:rsidP="00652F87">
            <w:pPr>
              <w:pStyle w:val="ListParagraph"/>
              <w:ind w:left="604"/>
              <w:rPr>
                <w:rFonts w:ascii="Times New Roman" w:eastAsia="Times New Roman" w:hAnsi="Times New Roman" w:cs="Times New Roman"/>
                <w:sz w:val="20"/>
                <w:szCs w:val="20"/>
              </w:rPr>
            </w:pPr>
            <w:r>
              <w:rPr>
                <w:rFonts w:ascii="Times New Roman" w:eastAsia="Times New Roman" w:hAnsi="Times New Roman" w:cs="Times New Roman"/>
                <w:sz w:val="20"/>
                <w:szCs w:val="20"/>
              </w:rPr>
              <w:t>By Practical Law (maintained)</w:t>
            </w:r>
            <w:r w:rsidR="00EF2282">
              <w:rPr>
                <w:rFonts w:ascii="Times New Roman" w:eastAsia="Times New Roman" w:hAnsi="Times New Roman" w:cs="Times New Roman"/>
                <w:sz w:val="20"/>
                <w:szCs w:val="20"/>
              </w:rPr>
              <w:t>.</w:t>
            </w:r>
          </w:p>
        </w:tc>
      </w:tr>
    </w:tbl>
    <w:p w14:paraId="57314B11" w14:textId="66A1C102" w:rsidR="001F2DF8" w:rsidRDefault="001F2DF8" w:rsidP="001F2DF8">
      <w:pPr>
        <w:jc w:val="both"/>
        <w:rPr>
          <w:rFonts w:ascii="Times New Roman" w:eastAsia="Times New Roman" w:hAnsi="Times New Roman" w:cs="Times New Roman"/>
          <w:b/>
          <w:bCs/>
          <w:sz w:val="20"/>
          <w:szCs w:val="20"/>
          <w:bdr w:val="none" w:sz="0" w:space="0" w:color="auto" w:frame="1"/>
        </w:rPr>
      </w:pPr>
    </w:p>
    <w:p w14:paraId="4007F504" w14:textId="77777777" w:rsidR="001F2DF8" w:rsidRDefault="001F2DF8" w:rsidP="001F2DF8">
      <w:pPr>
        <w:textAlignment w:val="baseline"/>
        <w:rPr>
          <w:rFonts w:ascii="Times New Roman" w:eastAsia="Times New Roman" w:hAnsi="Times New Roman" w:cs="Times New Roman"/>
          <w:i/>
          <w:iCs/>
          <w:sz w:val="20"/>
          <w:szCs w:val="20"/>
          <w:bdr w:val="none" w:sz="0" w:space="0" w:color="auto" w:frame="1"/>
        </w:rPr>
      </w:pPr>
    </w:p>
    <w:p w14:paraId="1DF7145E" w14:textId="4B0DD329" w:rsidR="001F2DF8" w:rsidRPr="00652F87" w:rsidRDefault="001F2DF8" w:rsidP="00652F87">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i/>
          <w:iCs/>
          <w:sz w:val="20"/>
          <w:szCs w:val="20"/>
          <w:bdr w:val="none" w:sz="0" w:space="0" w:color="auto" w:frame="1"/>
        </w:rPr>
        <w:t>A request for CLE credit is pending for NY.  To receive credit, please record the code(s) that will be displayed on the screen during the program and submit the CLE and evaluation</w:t>
      </w:r>
      <w:r>
        <w:rPr>
          <w:rFonts w:ascii="Times New Roman" w:eastAsia="Times New Roman" w:hAnsi="Times New Roman" w:cs="Times New Roman"/>
          <w:i/>
          <w:iCs/>
          <w:sz w:val="20"/>
          <w:szCs w:val="20"/>
          <w:bdr w:val="none" w:sz="0" w:space="0" w:color="auto" w:frame="1"/>
        </w:rPr>
        <w:t xml:space="preserve"> forms</w:t>
      </w:r>
      <w:r w:rsidRPr="008511EE">
        <w:rPr>
          <w:rFonts w:ascii="Times New Roman" w:eastAsia="Times New Roman" w:hAnsi="Times New Roman" w:cs="Times New Roman"/>
          <w:i/>
          <w:iCs/>
          <w:sz w:val="20"/>
          <w:szCs w:val="20"/>
          <w:bdr w:val="none" w:sz="0" w:space="0" w:color="auto" w:frame="1"/>
        </w:rPr>
        <w:t xml:space="preserve">. You must provide your state bar/ARDC number </w:t>
      </w:r>
      <w:proofErr w:type="gramStart"/>
      <w:r w:rsidRPr="008511EE">
        <w:rPr>
          <w:rFonts w:ascii="Times New Roman" w:eastAsia="Times New Roman" w:hAnsi="Times New Roman" w:cs="Times New Roman"/>
          <w:i/>
          <w:iCs/>
          <w:sz w:val="20"/>
          <w:szCs w:val="20"/>
          <w:bdr w:val="none" w:sz="0" w:space="0" w:color="auto" w:frame="1"/>
        </w:rPr>
        <w:t>in order to</w:t>
      </w:r>
      <w:proofErr w:type="gramEnd"/>
      <w:r w:rsidRPr="008511EE">
        <w:rPr>
          <w:rFonts w:ascii="Times New Roman" w:eastAsia="Times New Roman" w:hAnsi="Times New Roman" w:cs="Times New Roman"/>
          <w:i/>
          <w:iCs/>
          <w:sz w:val="20"/>
          <w:szCs w:val="20"/>
          <w:bdr w:val="none" w:sz="0" w:space="0" w:color="auto" w:frame="1"/>
        </w:rPr>
        <w:t xml:space="preserve"> receive credit. </w:t>
      </w:r>
    </w:p>
    <w:p w14:paraId="29997D63" w14:textId="6C6AAD86" w:rsidR="002C69A8" w:rsidRPr="00652F87" w:rsidRDefault="001F2DF8" w:rsidP="00652F87">
      <w:pPr>
        <w:rPr>
          <w:rFonts w:ascii="Times New Roman" w:eastAsia="Times New Roman" w:hAnsi="Times New Roman" w:cs="Times New Roman"/>
          <w:b/>
          <w:bCs/>
          <w:sz w:val="20"/>
          <w:szCs w:val="20"/>
          <w:bdr w:val="none" w:sz="0" w:space="0" w:color="auto" w:frame="1"/>
        </w:rPr>
      </w:pPr>
      <w:r>
        <w:rPr>
          <w:rFonts w:ascii="Times New Roman" w:eastAsia="Times New Roman" w:hAnsi="Times New Roman" w:cs="Times New Roman"/>
          <w:b/>
          <w:bCs/>
          <w:sz w:val="20"/>
          <w:szCs w:val="20"/>
          <w:bdr w:val="none" w:sz="0" w:space="0" w:color="auto" w:frame="1"/>
        </w:rPr>
        <w:br w:type="page"/>
      </w:r>
      <w:r w:rsidR="00271FE0" w:rsidRPr="008511EE">
        <w:rPr>
          <w:rFonts w:ascii="Times New Roman" w:eastAsia="Times New Roman" w:hAnsi="Times New Roman" w:cs="Times New Roman"/>
          <w:b/>
          <w:bCs/>
          <w:sz w:val="20"/>
          <w:szCs w:val="20"/>
          <w:bdr w:val="none" w:sz="0" w:space="0" w:color="auto" w:frame="1"/>
        </w:rPr>
        <w:lastRenderedPageBreak/>
        <w:t>Program Hosts:</w:t>
      </w:r>
      <w:r w:rsidR="00271FE0" w:rsidRPr="008511EE">
        <w:rPr>
          <w:rFonts w:ascii="Times New Roman" w:eastAsia="Times New Roman" w:hAnsi="Times New Roman" w:cs="Times New Roman"/>
          <w:sz w:val="20"/>
          <w:szCs w:val="20"/>
        </w:rPr>
        <w:t> NYAW Co-Hosts</w:t>
      </w:r>
      <w:r w:rsidR="008E0116" w:rsidRPr="008511EE">
        <w:rPr>
          <w:rFonts w:ascii="Times New Roman" w:eastAsia="Times New Roman" w:hAnsi="Times New Roman" w:cs="Times New Roman"/>
          <w:sz w:val="20"/>
          <w:szCs w:val="20"/>
        </w:rPr>
        <w:t xml:space="preserve">, </w:t>
      </w:r>
      <w:r w:rsidR="00271FE0" w:rsidRPr="008511EE">
        <w:rPr>
          <w:rFonts w:ascii="Times New Roman" w:eastAsia="Times New Roman" w:hAnsi="Times New Roman" w:cs="Times New Roman"/>
          <w:sz w:val="20"/>
          <w:szCs w:val="20"/>
        </w:rPr>
        <w:t xml:space="preserve">Chartered Institute of Arbitrators New York Branch </w:t>
      </w:r>
      <w:r w:rsidR="008E0116" w:rsidRPr="008511EE">
        <w:rPr>
          <w:rFonts w:ascii="Times New Roman" w:eastAsia="Times New Roman" w:hAnsi="Times New Roman" w:cs="Times New Roman"/>
          <w:sz w:val="20"/>
          <w:szCs w:val="20"/>
        </w:rPr>
        <w:t>(</w:t>
      </w:r>
      <w:proofErr w:type="spellStart"/>
      <w:r w:rsidR="008E0116" w:rsidRPr="008511EE">
        <w:rPr>
          <w:rFonts w:ascii="Times New Roman" w:eastAsia="Times New Roman" w:hAnsi="Times New Roman" w:cs="Times New Roman"/>
          <w:sz w:val="20"/>
          <w:szCs w:val="20"/>
        </w:rPr>
        <w:t>CIArbNY</w:t>
      </w:r>
      <w:proofErr w:type="spellEnd"/>
      <w:r w:rsidR="008E0116" w:rsidRPr="008511EE">
        <w:rPr>
          <w:rFonts w:ascii="Times New Roman" w:eastAsia="Times New Roman" w:hAnsi="Times New Roman" w:cs="Times New Roman"/>
          <w:sz w:val="20"/>
          <w:szCs w:val="20"/>
        </w:rPr>
        <w:t xml:space="preserve">) </w:t>
      </w:r>
      <w:r w:rsidR="00271FE0" w:rsidRPr="008511EE">
        <w:rPr>
          <w:rFonts w:ascii="Times New Roman" w:eastAsia="Times New Roman" w:hAnsi="Times New Roman" w:cs="Times New Roman"/>
          <w:sz w:val="20"/>
          <w:szCs w:val="20"/>
        </w:rPr>
        <w:t xml:space="preserve">and </w:t>
      </w:r>
      <w:r w:rsidR="008E0116" w:rsidRPr="008511EE">
        <w:rPr>
          <w:rFonts w:ascii="Times New Roman" w:eastAsia="Times New Roman" w:hAnsi="Times New Roman" w:cs="Times New Roman"/>
          <w:sz w:val="20"/>
          <w:szCs w:val="20"/>
        </w:rPr>
        <w:t>New York International Arbitration Center (</w:t>
      </w:r>
      <w:r w:rsidR="00271FE0" w:rsidRPr="008511EE">
        <w:rPr>
          <w:rFonts w:ascii="Times New Roman" w:eastAsia="Times New Roman" w:hAnsi="Times New Roman" w:cs="Times New Roman"/>
          <w:sz w:val="20"/>
          <w:szCs w:val="20"/>
        </w:rPr>
        <w:t>NYIAC</w:t>
      </w:r>
      <w:r w:rsidR="008E0116" w:rsidRPr="008511EE">
        <w:rPr>
          <w:rFonts w:ascii="Times New Roman" w:eastAsia="Times New Roman" w:hAnsi="Times New Roman" w:cs="Times New Roman"/>
          <w:sz w:val="20"/>
          <w:szCs w:val="20"/>
        </w:rPr>
        <w:t>)</w:t>
      </w:r>
    </w:p>
    <w:p w14:paraId="16221EB2" w14:textId="6084969B" w:rsidR="00720E40" w:rsidRP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 </w:t>
      </w:r>
    </w:p>
    <w:p w14:paraId="5E46B348" w14:textId="766012F7" w:rsidR="00C71880" w:rsidRPr="00696747" w:rsidRDefault="006700E0" w:rsidP="008E0116">
      <w:pPr>
        <w:textAlignment w:val="baseline"/>
        <w:rPr>
          <w:rFonts w:ascii="Times New Roman" w:eastAsia="Times New Roman" w:hAnsi="Times New Roman" w:cs="Times New Roman"/>
          <w:b/>
          <w:bCs/>
          <w:sz w:val="20"/>
          <w:szCs w:val="20"/>
          <w:highlight w:val="yellow"/>
          <w:u w:val="single"/>
          <w:bdr w:val="none" w:sz="0" w:space="0" w:color="auto" w:frame="1"/>
        </w:rPr>
      </w:pPr>
      <w:r w:rsidRPr="00696747">
        <w:rPr>
          <w:rFonts w:ascii="Times New Roman" w:eastAsia="Times New Roman" w:hAnsi="Times New Roman" w:cs="Times New Roman"/>
          <w:b/>
          <w:bCs/>
          <w:sz w:val="20"/>
          <w:szCs w:val="20"/>
          <w:highlight w:val="yellow"/>
          <w:u w:val="single"/>
          <w:bdr w:val="none" w:sz="0" w:space="0" w:color="auto" w:frame="1"/>
        </w:rPr>
        <w:t xml:space="preserve">12:00-1:00pm </w:t>
      </w:r>
      <w:r w:rsidR="00271FE0" w:rsidRPr="00696747">
        <w:rPr>
          <w:rFonts w:ascii="Times New Roman" w:eastAsia="Times New Roman" w:hAnsi="Times New Roman" w:cs="Times New Roman"/>
          <w:b/>
          <w:bCs/>
          <w:sz w:val="20"/>
          <w:szCs w:val="20"/>
          <w:highlight w:val="yellow"/>
          <w:u w:val="single"/>
          <w:bdr w:val="none" w:sz="0" w:space="0" w:color="auto" w:frame="1"/>
        </w:rPr>
        <w:t xml:space="preserve">Panel </w:t>
      </w:r>
      <w:r w:rsidR="00C71880" w:rsidRPr="00696747">
        <w:rPr>
          <w:rFonts w:ascii="Times New Roman" w:eastAsia="Times New Roman" w:hAnsi="Times New Roman" w:cs="Times New Roman"/>
          <w:b/>
          <w:bCs/>
          <w:sz w:val="20"/>
          <w:szCs w:val="20"/>
          <w:highlight w:val="yellow"/>
          <w:u w:val="single"/>
          <w:bdr w:val="none" w:sz="0" w:space="0" w:color="auto" w:frame="1"/>
        </w:rPr>
        <w:t>1</w:t>
      </w:r>
    </w:p>
    <w:p w14:paraId="36005E31" w14:textId="72811D1C" w:rsidR="00271FE0" w:rsidRPr="00C71880" w:rsidRDefault="00271FE0" w:rsidP="008E0116">
      <w:pPr>
        <w:textAlignment w:val="baseline"/>
        <w:rPr>
          <w:rFonts w:ascii="Times New Roman" w:eastAsia="Times New Roman" w:hAnsi="Times New Roman" w:cs="Times New Roman"/>
          <w:b/>
          <w:bCs/>
          <w:sz w:val="20"/>
          <w:szCs w:val="20"/>
        </w:rPr>
      </w:pPr>
      <w:r w:rsidRPr="00696747">
        <w:rPr>
          <w:rFonts w:ascii="Times New Roman" w:eastAsia="Times New Roman" w:hAnsi="Times New Roman" w:cs="Times New Roman"/>
          <w:b/>
          <w:bCs/>
          <w:sz w:val="20"/>
          <w:szCs w:val="20"/>
          <w:highlight w:val="yellow"/>
        </w:rPr>
        <w:t>Getting it Right: How Arbitrators, Counsel and Institutions Can Improve the Quality of the Arbitral Process</w:t>
      </w:r>
    </w:p>
    <w:p w14:paraId="472A5B3C" w14:textId="77777777" w:rsidR="00271FE0" w:rsidRPr="008511EE" w:rsidRDefault="00271FE0" w:rsidP="008E0116">
      <w:pPr>
        <w:textAlignment w:val="baseline"/>
        <w:rPr>
          <w:rFonts w:ascii="Times New Roman" w:eastAsia="Times New Roman" w:hAnsi="Times New Roman" w:cs="Times New Roman"/>
          <w:b/>
          <w:bCs/>
          <w:sz w:val="20"/>
          <w:szCs w:val="20"/>
          <w:bdr w:val="none" w:sz="0" w:space="0" w:color="auto" w:frame="1"/>
        </w:rPr>
      </w:pPr>
    </w:p>
    <w:p w14:paraId="2D6D9A49" w14:textId="4B263B61" w:rsidR="00885A58" w:rsidRPr="008511EE" w:rsidRDefault="00271FE0" w:rsidP="008E0116">
      <w:pPr>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 xml:space="preserve">This </w:t>
      </w:r>
      <w:r w:rsidR="0088722C">
        <w:rPr>
          <w:rFonts w:ascii="Times New Roman" w:eastAsia="Times New Roman" w:hAnsi="Times New Roman" w:cs="Times New Roman"/>
          <w:sz w:val="20"/>
          <w:szCs w:val="20"/>
        </w:rPr>
        <w:t>p</w:t>
      </w:r>
      <w:r w:rsidRPr="008511EE">
        <w:rPr>
          <w:rFonts w:ascii="Times New Roman" w:eastAsia="Times New Roman" w:hAnsi="Times New Roman" w:cs="Times New Roman"/>
          <w:sz w:val="20"/>
          <w:szCs w:val="20"/>
        </w:rPr>
        <w:t xml:space="preserve">anel of leading arbitrators </w:t>
      </w:r>
      <w:r w:rsidR="00D42C6B" w:rsidRPr="008511EE">
        <w:rPr>
          <w:rFonts w:ascii="Times New Roman" w:eastAsia="Times New Roman" w:hAnsi="Times New Roman" w:cs="Times New Roman"/>
          <w:sz w:val="20"/>
          <w:szCs w:val="20"/>
        </w:rPr>
        <w:t xml:space="preserve">and counsel </w:t>
      </w:r>
      <w:r w:rsidRPr="008511EE">
        <w:rPr>
          <w:rFonts w:ascii="Times New Roman" w:eastAsia="Times New Roman" w:hAnsi="Times New Roman" w:cs="Times New Roman"/>
          <w:sz w:val="20"/>
          <w:szCs w:val="20"/>
        </w:rPr>
        <w:t xml:space="preserve">will </w:t>
      </w:r>
      <w:r w:rsidR="0003645A" w:rsidRPr="008511EE">
        <w:rPr>
          <w:rFonts w:ascii="Times New Roman" w:eastAsia="Times New Roman" w:hAnsi="Times New Roman" w:cs="Times New Roman"/>
          <w:sz w:val="20"/>
          <w:szCs w:val="20"/>
        </w:rPr>
        <w:t xml:space="preserve">explore possible ways to improve the quality of what we deliver to users of the arbitration process.  </w:t>
      </w:r>
      <w:r w:rsidRPr="008511EE">
        <w:rPr>
          <w:rFonts w:ascii="Times New Roman" w:eastAsia="Times New Roman" w:hAnsi="Times New Roman" w:cs="Times New Roman"/>
          <w:sz w:val="20"/>
          <w:szCs w:val="20"/>
        </w:rPr>
        <w:t xml:space="preserve">  In particular, what can stakeholders </w:t>
      </w:r>
      <w:r w:rsidR="00827746" w:rsidRPr="008511EE">
        <w:rPr>
          <w:rFonts w:ascii="Times New Roman" w:eastAsia="Times New Roman" w:hAnsi="Times New Roman" w:cs="Times New Roman"/>
          <w:sz w:val="20"/>
          <w:szCs w:val="20"/>
        </w:rPr>
        <w:t xml:space="preserve">– arbitrators, counsel and </w:t>
      </w:r>
      <w:r w:rsidR="00F1658E" w:rsidRPr="008511EE">
        <w:rPr>
          <w:rFonts w:ascii="Times New Roman" w:eastAsia="Times New Roman" w:hAnsi="Times New Roman" w:cs="Times New Roman"/>
          <w:sz w:val="20"/>
          <w:szCs w:val="20"/>
        </w:rPr>
        <w:t xml:space="preserve">arbitral </w:t>
      </w:r>
      <w:r w:rsidR="00827746" w:rsidRPr="008511EE">
        <w:rPr>
          <w:rFonts w:ascii="Times New Roman" w:eastAsia="Times New Roman" w:hAnsi="Times New Roman" w:cs="Times New Roman"/>
          <w:sz w:val="20"/>
          <w:szCs w:val="20"/>
        </w:rPr>
        <w:t>institutions</w:t>
      </w:r>
      <w:r w:rsidR="00885A58" w:rsidRPr="008511EE">
        <w:rPr>
          <w:rFonts w:ascii="Times New Roman" w:eastAsia="Times New Roman" w:hAnsi="Times New Roman" w:cs="Times New Roman"/>
          <w:sz w:val="20"/>
          <w:szCs w:val="20"/>
        </w:rPr>
        <w:t xml:space="preserve"> – </w:t>
      </w:r>
    </w:p>
    <w:p w14:paraId="3EFAFA0B" w14:textId="20653F4D" w:rsidR="00271FE0" w:rsidRPr="008511EE" w:rsidRDefault="00271FE0" w:rsidP="008E0116">
      <w:pPr>
        <w:rPr>
          <w:rFonts w:ascii="Times New Roman" w:hAnsi="Times New Roman" w:cs="Times New Roman"/>
          <w:sz w:val="20"/>
          <w:szCs w:val="20"/>
        </w:rPr>
      </w:pPr>
      <w:r w:rsidRPr="008511EE">
        <w:rPr>
          <w:rFonts w:ascii="Times New Roman" w:eastAsia="Times New Roman" w:hAnsi="Times New Roman" w:cs="Times New Roman"/>
          <w:sz w:val="20"/>
          <w:szCs w:val="20"/>
        </w:rPr>
        <w:t>do to</w:t>
      </w:r>
      <w:r w:rsidRPr="008511EE" w:rsidDel="00271FE0">
        <w:rPr>
          <w:rFonts w:ascii="Times New Roman" w:eastAsia="Times New Roman" w:hAnsi="Times New Roman" w:cs="Times New Roman"/>
          <w:sz w:val="20"/>
          <w:szCs w:val="20"/>
        </w:rPr>
        <w:t xml:space="preserve"> </w:t>
      </w:r>
      <w:r w:rsidR="00827746" w:rsidRPr="008511EE">
        <w:rPr>
          <w:rFonts w:ascii="Times New Roman" w:eastAsia="Times New Roman" w:hAnsi="Times New Roman" w:cs="Times New Roman"/>
          <w:sz w:val="20"/>
          <w:szCs w:val="20"/>
        </w:rPr>
        <w:t>build party trust and confidence in international arbitration</w:t>
      </w:r>
      <w:r w:rsidR="00885A58" w:rsidRPr="008511EE">
        <w:rPr>
          <w:rFonts w:ascii="Times New Roman" w:eastAsia="Times New Roman" w:hAnsi="Times New Roman" w:cs="Times New Roman"/>
          <w:sz w:val="20"/>
          <w:szCs w:val="20"/>
        </w:rPr>
        <w:t>.</w:t>
      </w:r>
    </w:p>
    <w:p w14:paraId="3D574B64" w14:textId="77777777" w:rsidR="00271FE0" w:rsidRPr="008511EE" w:rsidRDefault="00271FE0" w:rsidP="008E0116">
      <w:pPr>
        <w:rPr>
          <w:rFonts w:ascii="Times New Roman" w:eastAsia="Times New Roman" w:hAnsi="Times New Roman" w:cs="Times New Roman"/>
          <w:sz w:val="20"/>
          <w:szCs w:val="20"/>
        </w:rPr>
      </w:pPr>
    </w:p>
    <w:p w14:paraId="27D1394D" w14:textId="1919A40B" w:rsidR="00271FE0" w:rsidRPr="001F2DF8" w:rsidRDefault="00271FE0" w:rsidP="008E0116">
      <w:pPr>
        <w:rPr>
          <w:rFonts w:ascii="Times New Roman" w:eastAsia="Times New Roman" w:hAnsi="Times New Roman" w:cs="Times New Roman"/>
          <w:sz w:val="20"/>
          <w:szCs w:val="20"/>
          <w:bdr w:val="none" w:sz="0" w:space="0" w:color="auto" w:frame="1"/>
        </w:rPr>
      </w:pPr>
      <w:r w:rsidRPr="008511EE">
        <w:rPr>
          <w:rFonts w:ascii="Times New Roman" w:eastAsia="Times New Roman" w:hAnsi="Times New Roman" w:cs="Times New Roman"/>
          <w:sz w:val="20"/>
          <w:szCs w:val="20"/>
        </w:rPr>
        <w:t>•</w:t>
      </w:r>
      <w:r w:rsidRPr="008511EE">
        <w:rPr>
          <w:rFonts w:ascii="Times New Roman" w:eastAsia="Times New Roman" w:hAnsi="Times New Roman" w:cs="Times New Roman"/>
          <w:sz w:val="20"/>
          <w:szCs w:val="20"/>
          <w:bdr w:val="none" w:sz="0" w:space="0" w:color="auto" w:frame="1"/>
        </w:rPr>
        <w:t> </w:t>
      </w:r>
      <w:r w:rsidR="00827746" w:rsidRPr="008511EE">
        <w:rPr>
          <w:rFonts w:ascii="Times New Roman" w:eastAsia="Times New Roman" w:hAnsi="Times New Roman" w:cs="Times New Roman"/>
          <w:sz w:val="20"/>
          <w:szCs w:val="20"/>
          <w:bdr w:val="none" w:sz="0" w:space="0" w:color="auto" w:frame="1"/>
        </w:rPr>
        <w:t xml:space="preserve">What obligations (if any) do counsel have </w:t>
      </w:r>
      <w:r w:rsidR="00294AFB" w:rsidRPr="008511EE">
        <w:rPr>
          <w:rFonts w:ascii="Times New Roman" w:eastAsia="Times New Roman" w:hAnsi="Times New Roman" w:cs="Times New Roman"/>
          <w:sz w:val="20"/>
          <w:szCs w:val="20"/>
          <w:bdr w:val="none" w:sz="0" w:space="0" w:color="auto" w:frame="1"/>
        </w:rPr>
        <w:t xml:space="preserve">as advocates in a case </w:t>
      </w:r>
      <w:r w:rsidR="00827746" w:rsidRPr="008511EE">
        <w:rPr>
          <w:rFonts w:ascii="Times New Roman" w:eastAsia="Times New Roman" w:hAnsi="Times New Roman" w:cs="Times New Roman"/>
          <w:sz w:val="20"/>
          <w:szCs w:val="20"/>
          <w:bdr w:val="none" w:sz="0" w:space="0" w:color="auto" w:frame="1"/>
        </w:rPr>
        <w:t xml:space="preserve">to improve the quality of the arbitral process?  </w:t>
      </w:r>
    </w:p>
    <w:p w14:paraId="5242DEAD" w14:textId="07B6FDCF" w:rsidR="008F5E78" w:rsidRP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w:t>
      </w:r>
      <w:r w:rsidRPr="008511EE">
        <w:rPr>
          <w:rFonts w:ascii="Times New Roman" w:eastAsia="Times New Roman" w:hAnsi="Times New Roman" w:cs="Times New Roman"/>
          <w:sz w:val="20"/>
          <w:szCs w:val="20"/>
          <w:bdr w:val="none" w:sz="0" w:space="0" w:color="auto" w:frame="1"/>
        </w:rPr>
        <w:t> </w:t>
      </w:r>
      <w:r w:rsidRPr="008511EE">
        <w:rPr>
          <w:rFonts w:ascii="Times New Roman" w:eastAsia="Times New Roman" w:hAnsi="Times New Roman" w:cs="Times New Roman"/>
          <w:sz w:val="20"/>
          <w:szCs w:val="20"/>
        </w:rPr>
        <w:t xml:space="preserve">What arbitrator best practices </w:t>
      </w:r>
      <w:r w:rsidR="00294AFB" w:rsidRPr="008511EE">
        <w:rPr>
          <w:rFonts w:ascii="Times New Roman" w:eastAsia="Times New Roman" w:hAnsi="Times New Roman" w:cs="Times New Roman"/>
          <w:sz w:val="20"/>
          <w:szCs w:val="20"/>
        </w:rPr>
        <w:t xml:space="preserve">can enhance the decision-making process and the conduct of </w:t>
      </w:r>
      <w:r w:rsidR="00F1658E" w:rsidRPr="008511EE">
        <w:rPr>
          <w:rFonts w:ascii="Times New Roman" w:eastAsia="Times New Roman" w:hAnsi="Times New Roman" w:cs="Times New Roman"/>
          <w:sz w:val="20"/>
          <w:szCs w:val="20"/>
        </w:rPr>
        <w:t xml:space="preserve">an </w:t>
      </w:r>
      <w:r w:rsidR="00294AFB" w:rsidRPr="008511EE">
        <w:rPr>
          <w:rFonts w:ascii="Times New Roman" w:eastAsia="Times New Roman" w:hAnsi="Times New Roman" w:cs="Times New Roman"/>
          <w:sz w:val="20"/>
          <w:szCs w:val="20"/>
        </w:rPr>
        <w:t xml:space="preserve">arbitration </w:t>
      </w:r>
      <w:proofErr w:type="gramStart"/>
      <w:r w:rsidR="00294AFB" w:rsidRPr="008511EE">
        <w:rPr>
          <w:rFonts w:ascii="Times New Roman" w:eastAsia="Times New Roman" w:hAnsi="Times New Roman" w:cs="Times New Roman"/>
          <w:sz w:val="20"/>
          <w:szCs w:val="20"/>
        </w:rPr>
        <w:t>so as to</w:t>
      </w:r>
      <w:proofErr w:type="gramEnd"/>
      <w:r w:rsidR="00294AFB" w:rsidRPr="008511EE">
        <w:rPr>
          <w:rFonts w:ascii="Times New Roman" w:eastAsia="Times New Roman" w:hAnsi="Times New Roman" w:cs="Times New Roman"/>
          <w:sz w:val="20"/>
          <w:szCs w:val="20"/>
        </w:rPr>
        <w:t xml:space="preserve"> </w:t>
      </w:r>
      <w:r w:rsidR="008F5E78" w:rsidRPr="008511EE">
        <w:rPr>
          <w:rFonts w:ascii="Times New Roman" w:eastAsia="Times New Roman" w:hAnsi="Times New Roman" w:cs="Times New Roman"/>
          <w:sz w:val="20"/>
          <w:szCs w:val="20"/>
        </w:rPr>
        <w:t xml:space="preserve">increase the likelihood of </w:t>
      </w:r>
      <w:r w:rsidRPr="008511EE">
        <w:rPr>
          <w:rFonts w:ascii="Times New Roman" w:eastAsia="Times New Roman" w:hAnsi="Times New Roman" w:cs="Times New Roman"/>
          <w:sz w:val="20"/>
          <w:szCs w:val="20"/>
        </w:rPr>
        <w:t>getting the process and award “right”?</w:t>
      </w:r>
    </w:p>
    <w:p w14:paraId="6A65662A" w14:textId="780100C1" w:rsidR="00271FE0" w:rsidRP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w:t>
      </w:r>
      <w:r w:rsidRPr="008511EE">
        <w:rPr>
          <w:rFonts w:ascii="Times New Roman" w:eastAsia="Times New Roman" w:hAnsi="Times New Roman" w:cs="Times New Roman"/>
          <w:sz w:val="20"/>
          <w:szCs w:val="20"/>
          <w:bdr w:val="none" w:sz="0" w:space="0" w:color="auto" w:frame="1"/>
        </w:rPr>
        <w:t> </w:t>
      </w:r>
      <w:r w:rsidRPr="008511EE">
        <w:rPr>
          <w:rFonts w:ascii="Times New Roman" w:eastAsia="Times New Roman" w:hAnsi="Times New Roman" w:cs="Times New Roman"/>
          <w:sz w:val="20"/>
          <w:szCs w:val="20"/>
        </w:rPr>
        <w:t xml:space="preserve">Should </w:t>
      </w:r>
      <w:r w:rsidR="00F1658E" w:rsidRPr="008511EE">
        <w:rPr>
          <w:rFonts w:ascii="Times New Roman" w:eastAsia="Times New Roman" w:hAnsi="Times New Roman" w:cs="Times New Roman"/>
          <w:sz w:val="20"/>
          <w:szCs w:val="20"/>
        </w:rPr>
        <w:t xml:space="preserve">arbitral </w:t>
      </w:r>
      <w:r w:rsidRPr="008511EE">
        <w:rPr>
          <w:rFonts w:ascii="Times New Roman" w:eastAsia="Times New Roman" w:hAnsi="Times New Roman" w:cs="Times New Roman"/>
          <w:sz w:val="20"/>
          <w:szCs w:val="20"/>
        </w:rPr>
        <w:t xml:space="preserve">institutions </w:t>
      </w:r>
      <w:r w:rsidR="008F5E78" w:rsidRPr="008511EE">
        <w:rPr>
          <w:rFonts w:ascii="Times New Roman" w:eastAsia="Times New Roman" w:hAnsi="Times New Roman" w:cs="Times New Roman"/>
          <w:sz w:val="20"/>
          <w:szCs w:val="20"/>
        </w:rPr>
        <w:t xml:space="preserve">contribute to the quality of the </w:t>
      </w:r>
      <w:r w:rsidR="00F1658E" w:rsidRPr="008511EE">
        <w:rPr>
          <w:rFonts w:ascii="Times New Roman" w:eastAsia="Times New Roman" w:hAnsi="Times New Roman" w:cs="Times New Roman"/>
          <w:sz w:val="20"/>
          <w:szCs w:val="20"/>
        </w:rPr>
        <w:t xml:space="preserve">tribunal’s </w:t>
      </w:r>
      <w:r w:rsidR="008F5E78" w:rsidRPr="008511EE">
        <w:rPr>
          <w:rFonts w:ascii="Times New Roman" w:eastAsia="Times New Roman" w:hAnsi="Times New Roman" w:cs="Times New Roman"/>
          <w:sz w:val="20"/>
          <w:szCs w:val="20"/>
        </w:rPr>
        <w:t>award</w:t>
      </w:r>
      <w:r w:rsidR="00F1658E" w:rsidRPr="008511EE">
        <w:rPr>
          <w:rFonts w:ascii="Times New Roman" w:eastAsia="Times New Roman" w:hAnsi="Times New Roman" w:cs="Times New Roman"/>
          <w:sz w:val="20"/>
          <w:szCs w:val="20"/>
        </w:rPr>
        <w:t xml:space="preserve"> and if so, how</w:t>
      </w:r>
      <w:r w:rsidR="008F5E78" w:rsidRPr="008511EE">
        <w:rPr>
          <w:rFonts w:ascii="Times New Roman" w:eastAsia="Times New Roman" w:hAnsi="Times New Roman" w:cs="Times New Roman"/>
          <w:sz w:val="20"/>
          <w:szCs w:val="20"/>
        </w:rPr>
        <w:t xml:space="preserve">?  </w:t>
      </w:r>
    </w:p>
    <w:p w14:paraId="4F0D58DC" w14:textId="77777777" w:rsidR="00271FE0" w:rsidRPr="008511EE" w:rsidRDefault="00271FE0" w:rsidP="008E0116">
      <w:pPr>
        <w:textAlignment w:val="baseline"/>
        <w:rPr>
          <w:rFonts w:ascii="Times New Roman" w:eastAsia="Times New Roman" w:hAnsi="Times New Roman" w:cs="Times New Roman"/>
          <w:sz w:val="20"/>
          <w:szCs w:val="20"/>
        </w:rPr>
      </w:pPr>
    </w:p>
    <w:p w14:paraId="4E16D693" w14:textId="74A8D2E2" w:rsidR="00271FE0" w:rsidRPr="008511EE" w:rsidRDefault="00271FE0" w:rsidP="008E0116">
      <w:pPr>
        <w:textAlignment w:val="baseline"/>
        <w:outlineLvl w:val="2"/>
        <w:rPr>
          <w:rFonts w:ascii="Times New Roman" w:eastAsia="Times New Roman" w:hAnsi="Times New Roman" w:cs="Times New Roman"/>
          <w:sz w:val="20"/>
          <w:szCs w:val="20"/>
          <w:u w:val="single"/>
        </w:rPr>
      </w:pPr>
      <w:r w:rsidRPr="008511EE">
        <w:rPr>
          <w:rFonts w:ascii="Times New Roman" w:eastAsia="Times New Roman" w:hAnsi="Times New Roman" w:cs="Times New Roman"/>
          <w:sz w:val="20"/>
          <w:szCs w:val="20"/>
          <w:u w:val="single"/>
          <w:bdr w:val="none" w:sz="0" w:space="0" w:color="auto" w:frame="1"/>
        </w:rPr>
        <w:t>Moderator</w:t>
      </w:r>
      <w:r w:rsidR="008511EE" w:rsidRPr="008511EE">
        <w:rPr>
          <w:rFonts w:ascii="Times New Roman" w:eastAsia="Times New Roman" w:hAnsi="Times New Roman" w:cs="Times New Roman"/>
          <w:sz w:val="20"/>
          <w:szCs w:val="20"/>
          <w:u w:val="single"/>
          <w:bdr w:val="none" w:sz="0" w:space="0" w:color="auto" w:frame="1"/>
        </w:rPr>
        <w:t>:</w:t>
      </w:r>
      <w:r w:rsidR="00885A58" w:rsidRPr="008511EE">
        <w:rPr>
          <w:rFonts w:ascii="Times New Roman" w:eastAsia="Times New Roman" w:hAnsi="Times New Roman" w:cs="Times New Roman"/>
          <w:sz w:val="20"/>
          <w:szCs w:val="20"/>
          <w:u w:val="single"/>
          <w:bdr w:val="none" w:sz="0" w:space="0" w:color="auto" w:frame="1"/>
        </w:rPr>
        <w:t xml:space="preserve"> </w:t>
      </w:r>
    </w:p>
    <w:p w14:paraId="5D329965" w14:textId="6404820A" w:rsidR="00271FE0" w:rsidRPr="008511EE" w:rsidRDefault="000F79D2" w:rsidP="008E0116">
      <w:pPr>
        <w:textAlignment w:val="baseline"/>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Professor </w:t>
      </w:r>
      <w:r w:rsidR="00271FE0" w:rsidRPr="008511EE">
        <w:rPr>
          <w:rFonts w:ascii="Times New Roman" w:eastAsia="Times New Roman" w:hAnsi="Times New Roman" w:cs="Times New Roman"/>
          <w:sz w:val="20"/>
          <w:szCs w:val="20"/>
        </w:rPr>
        <w:t>Gabrielle Kaufmann-Kohler</w:t>
      </w:r>
      <w:r w:rsidR="008E0116" w:rsidRPr="008511EE">
        <w:rPr>
          <w:rFonts w:ascii="Times New Roman" w:eastAsia="Times New Roman" w:hAnsi="Times New Roman" w:cs="Times New Roman"/>
          <w:sz w:val="20"/>
          <w:szCs w:val="20"/>
        </w:rPr>
        <w:t xml:space="preserve"> </w:t>
      </w:r>
      <w:r w:rsidR="008E0116" w:rsidRPr="008511EE">
        <w:rPr>
          <w:rFonts w:ascii="Times New Roman" w:eastAsia="Times New Roman" w:hAnsi="Times New Roman" w:cs="Times New Roman"/>
          <w:sz w:val="20"/>
          <w:szCs w:val="20"/>
        </w:rPr>
        <w:sym w:font="Symbol" w:char="F0EF"/>
      </w:r>
      <w:r w:rsidR="008E0116" w:rsidRPr="008511EE">
        <w:rPr>
          <w:rFonts w:ascii="Times New Roman" w:eastAsia="Times New Roman" w:hAnsi="Times New Roman" w:cs="Times New Roman"/>
          <w:sz w:val="20"/>
          <w:szCs w:val="20"/>
        </w:rPr>
        <w:t>Partner, Lévy Kaufmann-Kohler</w:t>
      </w:r>
      <w:r w:rsidR="00885A58" w:rsidRPr="008511EE">
        <w:rPr>
          <w:rFonts w:ascii="Times New Roman" w:eastAsia="Times New Roman" w:hAnsi="Times New Roman" w:cs="Times New Roman"/>
          <w:sz w:val="20"/>
          <w:szCs w:val="20"/>
        </w:rPr>
        <w:t xml:space="preserve">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Geneva, Switzerland  </w:t>
      </w:r>
    </w:p>
    <w:p w14:paraId="7933A948" w14:textId="77777777" w:rsidR="00271FE0" w:rsidRP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 </w:t>
      </w:r>
    </w:p>
    <w:p w14:paraId="5B6C5812" w14:textId="1BFDB32B" w:rsidR="0003645A" w:rsidRPr="008511EE" w:rsidRDefault="00271FE0" w:rsidP="008E0116">
      <w:pPr>
        <w:textAlignment w:val="baseline"/>
        <w:outlineLvl w:val="2"/>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u w:val="single"/>
          <w:bdr w:val="none" w:sz="0" w:space="0" w:color="auto" w:frame="1"/>
        </w:rPr>
        <w:t>Speakers</w:t>
      </w:r>
      <w:r w:rsidR="008511EE" w:rsidRPr="008511EE">
        <w:rPr>
          <w:rFonts w:ascii="Times New Roman" w:eastAsia="Times New Roman" w:hAnsi="Times New Roman" w:cs="Times New Roman"/>
          <w:sz w:val="20"/>
          <w:szCs w:val="20"/>
          <w:u w:val="single"/>
          <w:bdr w:val="none" w:sz="0" w:space="0" w:color="auto" w:frame="1"/>
        </w:rPr>
        <w:t>:</w:t>
      </w:r>
      <w:r w:rsidRPr="008511EE">
        <w:rPr>
          <w:rFonts w:ascii="Times New Roman" w:eastAsia="Times New Roman" w:hAnsi="Times New Roman" w:cs="Times New Roman"/>
          <w:sz w:val="20"/>
          <w:szCs w:val="20"/>
        </w:rPr>
        <w:br/>
        <w:t xml:space="preserve">Adriana </w:t>
      </w:r>
      <w:proofErr w:type="spellStart"/>
      <w:r w:rsidRPr="008511EE">
        <w:rPr>
          <w:rFonts w:ascii="Times New Roman" w:eastAsia="Times New Roman" w:hAnsi="Times New Roman" w:cs="Times New Roman"/>
          <w:sz w:val="20"/>
          <w:szCs w:val="20"/>
        </w:rPr>
        <w:t>Braghetta</w:t>
      </w:r>
      <w:proofErr w:type="spellEnd"/>
      <w:r w:rsidR="00885A58" w:rsidRPr="008511EE">
        <w:rPr>
          <w:rFonts w:ascii="Times New Roman" w:eastAsia="Times New Roman" w:hAnsi="Times New Roman" w:cs="Times New Roman"/>
          <w:sz w:val="20"/>
          <w:szCs w:val="20"/>
        </w:rPr>
        <w:t xml:space="preserve">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w:t>
      </w:r>
      <w:r w:rsidR="008E0116" w:rsidRPr="008511EE">
        <w:rPr>
          <w:rFonts w:ascii="Times New Roman" w:eastAsia="Times New Roman" w:hAnsi="Times New Roman" w:cs="Times New Roman"/>
          <w:sz w:val="20"/>
          <w:szCs w:val="20"/>
        </w:rPr>
        <w:t>Independent Arbitrator</w:t>
      </w:r>
      <w:r w:rsidR="00885A58" w:rsidRPr="008511EE">
        <w:rPr>
          <w:rFonts w:ascii="Times New Roman" w:eastAsia="Times New Roman" w:hAnsi="Times New Roman" w:cs="Times New Roman"/>
          <w:sz w:val="20"/>
          <w:szCs w:val="20"/>
        </w:rPr>
        <w:t xml:space="preserve">, </w:t>
      </w:r>
      <w:r w:rsidR="008E0116" w:rsidRPr="008511EE">
        <w:rPr>
          <w:rFonts w:ascii="Times New Roman" w:eastAsia="Times New Roman" w:hAnsi="Times New Roman" w:cs="Times New Roman"/>
          <w:sz w:val="20"/>
          <w:szCs w:val="20"/>
        </w:rPr>
        <w:t xml:space="preserve">Adriana </w:t>
      </w:r>
      <w:proofErr w:type="spellStart"/>
      <w:r w:rsidR="008E0116" w:rsidRPr="008511EE">
        <w:rPr>
          <w:rFonts w:ascii="Times New Roman" w:eastAsia="Times New Roman" w:hAnsi="Times New Roman" w:cs="Times New Roman"/>
          <w:sz w:val="20"/>
          <w:szCs w:val="20"/>
        </w:rPr>
        <w:t>Braghetta</w:t>
      </w:r>
      <w:proofErr w:type="spellEnd"/>
      <w:r w:rsidR="008E0116" w:rsidRPr="008511EE">
        <w:rPr>
          <w:rFonts w:ascii="Times New Roman" w:eastAsia="Times New Roman" w:hAnsi="Times New Roman" w:cs="Times New Roman"/>
          <w:sz w:val="20"/>
          <w:szCs w:val="20"/>
        </w:rPr>
        <w:t xml:space="preserve"> </w:t>
      </w:r>
      <w:proofErr w:type="spellStart"/>
      <w:r w:rsidR="008E0116" w:rsidRPr="008511EE">
        <w:rPr>
          <w:rFonts w:ascii="Times New Roman" w:eastAsia="Times New Roman" w:hAnsi="Times New Roman" w:cs="Times New Roman"/>
          <w:sz w:val="20"/>
          <w:szCs w:val="20"/>
        </w:rPr>
        <w:t>Advogados</w:t>
      </w:r>
      <w:proofErr w:type="spellEnd"/>
      <w:r w:rsidR="00885A58" w:rsidRPr="008511EE">
        <w:rPr>
          <w:rFonts w:ascii="Times New Roman" w:eastAsia="Times New Roman" w:hAnsi="Times New Roman" w:cs="Times New Roman"/>
          <w:sz w:val="20"/>
          <w:szCs w:val="20"/>
        </w:rPr>
        <w:t xml:space="preserve">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São Pa</w:t>
      </w:r>
      <w:r w:rsidR="0072186E">
        <w:rPr>
          <w:rFonts w:ascii="Times New Roman" w:eastAsia="Times New Roman" w:hAnsi="Times New Roman" w:cs="Times New Roman"/>
          <w:sz w:val="20"/>
          <w:szCs w:val="20"/>
        </w:rPr>
        <w:t>u</w:t>
      </w:r>
      <w:r w:rsidR="00885A58" w:rsidRPr="008511EE">
        <w:rPr>
          <w:rFonts w:ascii="Times New Roman" w:eastAsia="Times New Roman" w:hAnsi="Times New Roman" w:cs="Times New Roman"/>
          <w:sz w:val="20"/>
          <w:szCs w:val="20"/>
        </w:rPr>
        <w:t xml:space="preserve">lo, Brazil </w:t>
      </w:r>
    </w:p>
    <w:p w14:paraId="1901F72B" w14:textId="77777777" w:rsidR="008511EE" w:rsidRPr="008511EE" w:rsidRDefault="008511EE" w:rsidP="008E0116">
      <w:pPr>
        <w:textAlignment w:val="baseline"/>
        <w:outlineLvl w:val="2"/>
        <w:rPr>
          <w:rFonts w:ascii="Times New Roman" w:eastAsia="Times New Roman" w:hAnsi="Times New Roman" w:cs="Times New Roman"/>
          <w:sz w:val="20"/>
          <w:szCs w:val="20"/>
        </w:rPr>
      </w:pPr>
    </w:p>
    <w:p w14:paraId="2A658E5B" w14:textId="6ECF43EC" w:rsidR="008511EE" w:rsidRPr="008511EE" w:rsidRDefault="0003645A" w:rsidP="00885A58">
      <w:pPr>
        <w:textAlignment w:val="baseline"/>
        <w:outlineLvl w:val="2"/>
        <w:rPr>
          <w:rFonts w:ascii="Times New Roman" w:eastAsia="Times New Roman" w:hAnsi="Times New Roman" w:cs="Times New Roman"/>
          <w:sz w:val="20"/>
          <w:szCs w:val="20"/>
        </w:rPr>
      </w:pPr>
      <w:proofErr w:type="spellStart"/>
      <w:r w:rsidRPr="008511EE">
        <w:rPr>
          <w:rFonts w:ascii="Times New Roman" w:eastAsia="Times New Roman" w:hAnsi="Times New Roman" w:cs="Times New Roman"/>
          <w:sz w:val="20"/>
          <w:szCs w:val="20"/>
        </w:rPr>
        <w:t>Dyalá</w:t>
      </w:r>
      <w:proofErr w:type="spellEnd"/>
      <w:r w:rsidRPr="008511EE">
        <w:rPr>
          <w:rFonts w:ascii="Times New Roman" w:eastAsia="Times New Roman" w:hAnsi="Times New Roman" w:cs="Times New Roman"/>
          <w:sz w:val="20"/>
          <w:szCs w:val="20"/>
        </w:rPr>
        <w:t xml:space="preserve"> Jiménez</w:t>
      </w:r>
      <w:r w:rsidR="00885A58" w:rsidRPr="008511EE">
        <w:rPr>
          <w:rFonts w:ascii="Times New Roman" w:eastAsia="Times New Roman" w:hAnsi="Times New Roman" w:cs="Times New Roman"/>
          <w:sz w:val="20"/>
          <w:szCs w:val="20"/>
        </w:rPr>
        <w:t xml:space="preserve"> Figueres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Independent Arbitrator, DJ </w:t>
      </w:r>
      <w:proofErr w:type="spellStart"/>
      <w:r w:rsidR="00885A58" w:rsidRPr="008511EE">
        <w:rPr>
          <w:rFonts w:ascii="Times New Roman" w:eastAsia="Times New Roman" w:hAnsi="Times New Roman" w:cs="Times New Roman"/>
          <w:sz w:val="20"/>
          <w:szCs w:val="20"/>
        </w:rPr>
        <w:t>Arbitraje</w:t>
      </w:r>
      <w:proofErr w:type="spellEnd"/>
      <w:r w:rsidR="00885A58" w:rsidRPr="008511EE">
        <w:rPr>
          <w:rFonts w:ascii="Times New Roman" w:eastAsia="Times New Roman" w:hAnsi="Times New Roman" w:cs="Times New Roman"/>
          <w:sz w:val="20"/>
          <w:szCs w:val="20"/>
        </w:rPr>
        <w:t xml:space="preserve">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w:t>
      </w:r>
      <w:r w:rsidR="00FC3E33" w:rsidRPr="008511EE">
        <w:rPr>
          <w:rFonts w:ascii="Times New Roman" w:eastAsia="Times New Roman" w:hAnsi="Times New Roman" w:cs="Times New Roman"/>
          <w:sz w:val="20"/>
          <w:szCs w:val="20"/>
        </w:rPr>
        <w:t>San José, Costa Rica</w:t>
      </w:r>
      <w:r w:rsidR="00885A58" w:rsidRPr="008511EE">
        <w:rPr>
          <w:rFonts w:ascii="Times New Roman" w:eastAsia="Times New Roman" w:hAnsi="Times New Roman" w:cs="Times New Roman"/>
          <w:sz w:val="20"/>
          <w:szCs w:val="20"/>
        </w:rPr>
        <w:t xml:space="preserve"> </w:t>
      </w:r>
    </w:p>
    <w:p w14:paraId="146A7A07" w14:textId="206DA3A1" w:rsidR="008511EE" w:rsidRPr="008511EE" w:rsidRDefault="00271FE0" w:rsidP="00885A58">
      <w:pPr>
        <w:textAlignment w:val="baseline"/>
        <w:outlineLvl w:val="2"/>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br/>
        <w:t>Jo</w:t>
      </w:r>
      <w:r w:rsidR="0003645A" w:rsidRPr="008511EE">
        <w:rPr>
          <w:rFonts w:ascii="Times New Roman" w:eastAsia="Times New Roman" w:hAnsi="Times New Roman" w:cs="Times New Roman"/>
          <w:sz w:val="20"/>
          <w:szCs w:val="20"/>
        </w:rPr>
        <w:t>seph</w:t>
      </w:r>
      <w:r w:rsidRPr="008511EE">
        <w:rPr>
          <w:rFonts w:ascii="Times New Roman" w:eastAsia="Times New Roman" w:hAnsi="Times New Roman" w:cs="Times New Roman"/>
          <w:sz w:val="20"/>
          <w:szCs w:val="20"/>
        </w:rPr>
        <w:t xml:space="preserve"> </w:t>
      </w:r>
      <w:r w:rsidR="00885A58" w:rsidRPr="008511EE">
        <w:rPr>
          <w:rFonts w:ascii="Times New Roman" w:eastAsia="Times New Roman" w:hAnsi="Times New Roman" w:cs="Times New Roman"/>
          <w:sz w:val="20"/>
          <w:szCs w:val="20"/>
        </w:rPr>
        <w:t xml:space="preserve">E. </w:t>
      </w:r>
      <w:r w:rsidRPr="008511EE">
        <w:rPr>
          <w:rFonts w:ascii="Times New Roman" w:eastAsia="Times New Roman" w:hAnsi="Times New Roman" w:cs="Times New Roman"/>
          <w:sz w:val="20"/>
          <w:szCs w:val="20"/>
        </w:rPr>
        <w:t>Neuhaus</w:t>
      </w:r>
      <w:r w:rsidR="00885A58" w:rsidRPr="008511EE">
        <w:rPr>
          <w:rFonts w:ascii="Times New Roman" w:eastAsia="Times New Roman" w:hAnsi="Times New Roman" w:cs="Times New Roman"/>
          <w:sz w:val="20"/>
          <w:szCs w:val="20"/>
        </w:rPr>
        <w:t xml:space="preserve">, </w:t>
      </w:r>
      <w:proofErr w:type="spellStart"/>
      <w:r w:rsidRPr="008511EE">
        <w:rPr>
          <w:rFonts w:ascii="Times New Roman" w:eastAsia="Times New Roman" w:hAnsi="Times New Roman" w:cs="Times New Roman"/>
          <w:sz w:val="20"/>
          <w:szCs w:val="20"/>
        </w:rPr>
        <w:t>FCIArb</w:t>
      </w:r>
      <w:proofErr w:type="spellEnd"/>
      <w:r w:rsidR="00885A58" w:rsidRPr="008511EE">
        <w:rPr>
          <w:rFonts w:ascii="Times New Roman" w:eastAsia="Times New Roman" w:hAnsi="Times New Roman" w:cs="Times New Roman"/>
          <w:sz w:val="20"/>
          <w:szCs w:val="20"/>
        </w:rPr>
        <w:t xml:space="preserve">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Partner, Sullivan &amp; Cromwell LLP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New York, NY</w:t>
      </w:r>
      <w:r w:rsidR="00D632B9">
        <w:rPr>
          <w:rFonts w:ascii="Times New Roman" w:eastAsia="Times New Roman" w:hAnsi="Times New Roman" w:cs="Times New Roman"/>
          <w:sz w:val="20"/>
          <w:szCs w:val="20"/>
        </w:rPr>
        <w:t>, USA</w:t>
      </w:r>
      <w:r w:rsidR="00885A58" w:rsidRPr="008511EE">
        <w:rPr>
          <w:rFonts w:ascii="Times New Roman" w:eastAsia="Times New Roman" w:hAnsi="Times New Roman" w:cs="Times New Roman"/>
          <w:sz w:val="20"/>
          <w:szCs w:val="20"/>
        </w:rPr>
        <w:t xml:space="preserve"> </w:t>
      </w:r>
    </w:p>
    <w:p w14:paraId="667B8367" w14:textId="78134091" w:rsidR="00271FE0" w:rsidRPr="008511EE" w:rsidRDefault="00271FE0" w:rsidP="00885A58">
      <w:pPr>
        <w:textAlignment w:val="baseline"/>
        <w:outlineLvl w:val="2"/>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br/>
        <w:t xml:space="preserve">Elliot </w:t>
      </w:r>
      <w:r w:rsidR="00885A58" w:rsidRPr="008511EE">
        <w:rPr>
          <w:rFonts w:ascii="Times New Roman" w:eastAsia="Times New Roman" w:hAnsi="Times New Roman" w:cs="Times New Roman"/>
          <w:sz w:val="20"/>
          <w:szCs w:val="20"/>
        </w:rPr>
        <w:t xml:space="preserve">E. </w:t>
      </w:r>
      <w:proofErr w:type="spellStart"/>
      <w:r w:rsidRPr="008511EE">
        <w:rPr>
          <w:rFonts w:ascii="Times New Roman" w:eastAsia="Times New Roman" w:hAnsi="Times New Roman" w:cs="Times New Roman"/>
          <w:sz w:val="20"/>
          <w:szCs w:val="20"/>
        </w:rPr>
        <w:t>Polebaum</w:t>
      </w:r>
      <w:proofErr w:type="spellEnd"/>
      <w:r w:rsidR="00885A58" w:rsidRPr="008511EE">
        <w:rPr>
          <w:rFonts w:ascii="Times New Roman" w:eastAsia="Times New Roman" w:hAnsi="Times New Roman" w:cs="Times New Roman"/>
          <w:sz w:val="20"/>
          <w:szCs w:val="20"/>
        </w:rPr>
        <w:t xml:space="preserve">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Independent Arbitrator, </w:t>
      </w:r>
      <w:proofErr w:type="spellStart"/>
      <w:r w:rsidR="00885A58" w:rsidRPr="008511EE">
        <w:rPr>
          <w:rFonts w:ascii="Times New Roman" w:eastAsia="Times New Roman" w:hAnsi="Times New Roman" w:cs="Times New Roman"/>
          <w:sz w:val="20"/>
          <w:szCs w:val="20"/>
        </w:rPr>
        <w:t>Polebaum</w:t>
      </w:r>
      <w:proofErr w:type="spellEnd"/>
      <w:r w:rsidR="00885A58" w:rsidRPr="008511EE">
        <w:rPr>
          <w:rFonts w:ascii="Times New Roman" w:eastAsia="Times New Roman" w:hAnsi="Times New Roman" w:cs="Times New Roman"/>
          <w:sz w:val="20"/>
          <w:szCs w:val="20"/>
        </w:rPr>
        <w:t xml:space="preserve"> Arbitration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Washington, D.C., USA</w:t>
      </w:r>
    </w:p>
    <w:p w14:paraId="18FDCCC0" w14:textId="77777777" w:rsidR="008E0116" w:rsidRPr="008511EE" w:rsidRDefault="008E0116" w:rsidP="008E0116">
      <w:pPr>
        <w:textAlignment w:val="baseline"/>
        <w:rPr>
          <w:rFonts w:ascii="Times New Roman" w:eastAsia="Times New Roman" w:hAnsi="Times New Roman" w:cs="Times New Roman"/>
          <w:b/>
          <w:bCs/>
          <w:sz w:val="20"/>
          <w:szCs w:val="20"/>
          <w:bdr w:val="none" w:sz="0" w:space="0" w:color="auto" w:frame="1"/>
        </w:rPr>
      </w:pPr>
    </w:p>
    <w:p w14:paraId="4A07F8BD" w14:textId="152EECEC" w:rsidR="00C71880" w:rsidRPr="00696747" w:rsidRDefault="006700E0" w:rsidP="008E0116">
      <w:pPr>
        <w:textAlignment w:val="baseline"/>
        <w:rPr>
          <w:rFonts w:ascii="Times New Roman" w:eastAsia="Times New Roman" w:hAnsi="Times New Roman" w:cs="Times New Roman"/>
          <w:b/>
          <w:bCs/>
          <w:sz w:val="20"/>
          <w:szCs w:val="20"/>
          <w:highlight w:val="yellow"/>
          <w:u w:val="single"/>
          <w:bdr w:val="none" w:sz="0" w:space="0" w:color="auto" w:frame="1"/>
        </w:rPr>
      </w:pPr>
      <w:r w:rsidRPr="00696747">
        <w:rPr>
          <w:rFonts w:ascii="Times New Roman" w:eastAsia="Times New Roman" w:hAnsi="Times New Roman" w:cs="Times New Roman"/>
          <w:b/>
          <w:bCs/>
          <w:sz w:val="20"/>
          <w:szCs w:val="20"/>
          <w:highlight w:val="yellow"/>
          <w:u w:val="single"/>
          <w:bdr w:val="none" w:sz="0" w:space="0" w:color="auto" w:frame="1"/>
        </w:rPr>
        <w:t xml:space="preserve">1:00-2:00pm </w:t>
      </w:r>
      <w:r w:rsidR="00271FE0" w:rsidRPr="00696747">
        <w:rPr>
          <w:rFonts w:ascii="Times New Roman" w:eastAsia="Times New Roman" w:hAnsi="Times New Roman" w:cs="Times New Roman"/>
          <w:b/>
          <w:bCs/>
          <w:sz w:val="20"/>
          <w:szCs w:val="20"/>
          <w:highlight w:val="yellow"/>
          <w:u w:val="single"/>
          <w:bdr w:val="none" w:sz="0" w:space="0" w:color="auto" w:frame="1"/>
        </w:rPr>
        <w:t xml:space="preserve">Panel </w:t>
      </w:r>
      <w:r w:rsidR="00071763" w:rsidRPr="00696747">
        <w:rPr>
          <w:rFonts w:ascii="Times New Roman" w:eastAsia="Times New Roman" w:hAnsi="Times New Roman" w:cs="Times New Roman"/>
          <w:b/>
          <w:bCs/>
          <w:sz w:val="20"/>
          <w:szCs w:val="20"/>
          <w:highlight w:val="yellow"/>
          <w:u w:val="single"/>
          <w:bdr w:val="none" w:sz="0" w:space="0" w:color="auto" w:frame="1"/>
        </w:rPr>
        <w:t>2</w:t>
      </w:r>
    </w:p>
    <w:p w14:paraId="531586DC" w14:textId="0D7E86D9" w:rsidR="00271FE0" w:rsidRPr="00C71880" w:rsidRDefault="00271FE0" w:rsidP="008E0116">
      <w:pPr>
        <w:textAlignment w:val="baseline"/>
        <w:rPr>
          <w:rFonts w:ascii="Times New Roman" w:eastAsia="Times New Roman" w:hAnsi="Times New Roman" w:cs="Times New Roman"/>
          <w:b/>
          <w:bCs/>
          <w:sz w:val="20"/>
          <w:szCs w:val="20"/>
        </w:rPr>
      </w:pPr>
      <w:r w:rsidRPr="00696747">
        <w:rPr>
          <w:rFonts w:ascii="Times New Roman" w:eastAsia="Times New Roman" w:hAnsi="Times New Roman" w:cs="Times New Roman"/>
          <w:b/>
          <w:bCs/>
          <w:sz w:val="20"/>
          <w:szCs w:val="20"/>
          <w:highlight w:val="yellow"/>
        </w:rPr>
        <w:t>Getting it Right: Should the Functus Officio Rule be Reformed?</w:t>
      </w:r>
    </w:p>
    <w:p w14:paraId="7BE37917" w14:textId="77777777" w:rsidR="00271FE0" w:rsidRPr="008511EE" w:rsidRDefault="00271FE0" w:rsidP="008E0116">
      <w:pPr>
        <w:textAlignment w:val="baseline"/>
        <w:rPr>
          <w:rFonts w:ascii="Times New Roman" w:eastAsia="Times New Roman" w:hAnsi="Times New Roman" w:cs="Times New Roman"/>
          <w:b/>
          <w:bCs/>
          <w:sz w:val="20"/>
          <w:szCs w:val="20"/>
          <w:bdr w:val="none" w:sz="0" w:space="0" w:color="auto" w:frame="1"/>
        </w:rPr>
      </w:pPr>
    </w:p>
    <w:p w14:paraId="60A95905" w14:textId="77777777" w:rsidR="00271FE0" w:rsidRP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 xml:space="preserve">Under the common law doctrine of </w:t>
      </w:r>
      <w:r w:rsidRPr="008511EE">
        <w:rPr>
          <w:rFonts w:ascii="Times New Roman" w:eastAsia="Times New Roman" w:hAnsi="Times New Roman" w:cs="Times New Roman"/>
          <w:i/>
          <w:iCs/>
          <w:sz w:val="20"/>
          <w:szCs w:val="20"/>
        </w:rPr>
        <w:t>functus officio</w:t>
      </w:r>
      <w:r w:rsidRPr="008511EE">
        <w:rPr>
          <w:rFonts w:ascii="Times New Roman" w:eastAsia="Times New Roman" w:hAnsi="Times New Roman" w:cs="Times New Roman"/>
          <w:sz w:val="20"/>
          <w:szCs w:val="20"/>
        </w:rPr>
        <w:t>, courts have barred arbitrators from correcting errors in their final awards. The rules under which most commercial arbitrations are conducted generally, expressly forbid arbitral tribunals from correcting anything other than clerical, typographical or computational errors.</w:t>
      </w:r>
    </w:p>
    <w:p w14:paraId="5BC903C9" w14:textId="77777777" w:rsidR="00271FE0" w:rsidRP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w:t>
      </w:r>
      <w:r w:rsidRPr="008511EE">
        <w:rPr>
          <w:rFonts w:ascii="Times New Roman" w:eastAsia="Times New Roman" w:hAnsi="Times New Roman" w:cs="Times New Roman"/>
          <w:sz w:val="20"/>
          <w:szCs w:val="20"/>
          <w:bdr w:val="none" w:sz="0" w:space="0" w:color="auto" w:frame="1"/>
        </w:rPr>
        <w:t> </w:t>
      </w:r>
      <w:r w:rsidRPr="008511EE">
        <w:rPr>
          <w:rFonts w:ascii="Times New Roman" w:eastAsia="Times New Roman" w:hAnsi="Times New Roman" w:cs="Times New Roman"/>
          <w:sz w:val="20"/>
          <w:szCs w:val="20"/>
        </w:rPr>
        <w:t>Should there be a different approach for partial final awards?</w:t>
      </w:r>
    </w:p>
    <w:p w14:paraId="49A3103C" w14:textId="77777777" w:rsidR="00271FE0" w:rsidRP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w:t>
      </w:r>
      <w:r w:rsidRPr="008511EE">
        <w:rPr>
          <w:rFonts w:ascii="Times New Roman" w:eastAsia="Times New Roman" w:hAnsi="Times New Roman" w:cs="Times New Roman"/>
          <w:sz w:val="20"/>
          <w:szCs w:val="20"/>
          <w:bdr w:val="none" w:sz="0" w:space="0" w:color="auto" w:frame="1"/>
        </w:rPr>
        <w:t> </w:t>
      </w:r>
      <w:r w:rsidRPr="008511EE">
        <w:rPr>
          <w:rFonts w:ascii="Times New Roman" w:eastAsia="Times New Roman" w:hAnsi="Times New Roman" w:cs="Times New Roman"/>
          <w:sz w:val="20"/>
          <w:szCs w:val="20"/>
        </w:rPr>
        <w:t>Does the functus officio doctrine lead to more set-aside applications to courts? </w:t>
      </w:r>
      <w:r w:rsidRPr="008511EE">
        <w:rPr>
          <w:rFonts w:ascii="Times New Roman" w:eastAsia="Times New Roman" w:hAnsi="Times New Roman" w:cs="Times New Roman"/>
          <w:sz w:val="20"/>
          <w:szCs w:val="20"/>
          <w:bdr w:val="none" w:sz="0" w:space="0" w:color="auto" w:frame="1"/>
        </w:rPr>
        <w:t>  </w:t>
      </w:r>
      <w:r w:rsidRPr="008511EE">
        <w:rPr>
          <w:rFonts w:ascii="Times New Roman" w:eastAsia="Times New Roman" w:hAnsi="Times New Roman" w:cs="Times New Roman"/>
          <w:sz w:val="20"/>
          <w:szCs w:val="20"/>
        </w:rPr>
        <w:t>Does it lead to more incorrect awards?</w:t>
      </w:r>
    </w:p>
    <w:p w14:paraId="0FB29BF3" w14:textId="77777777" w:rsidR="00271FE0" w:rsidRP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w:t>
      </w:r>
      <w:r w:rsidRPr="008511EE">
        <w:rPr>
          <w:rFonts w:ascii="Times New Roman" w:eastAsia="Times New Roman" w:hAnsi="Times New Roman" w:cs="Times New Roman"/>
          <w:sz w:val="20"/>
          <w:szCs w:val="20"/>
          <w:bdr w:val="none" w:sz="0" w:space="0" w:color="auto" w:frame="1"/>
        </w:rPr>
        <w:t> </w:t>
      </w:r>
      <w:r w:rsidRPr="008511EE">
        <w:rPr>
          <w:rFonts w:ascii="Times New Roman" w:eastAsia="Times New Roman" w:hAnsi="Times New Roman" w:cs="Times New Roman"/>
          <w:sz w:val="20"/>
          <w:szCs w:val="20"/>
        </w:rPr>
        <w:t>Should institutional providers revise their rules to permit substantive corrections, and, if so, under what circumstances?</w:t>
      </w:r>
      <w:r w:rsidRPr="008511EE">
        <w:rPr>
          <w:rFonts w:ascii="Times New Roman" w:eastAsia="Times New Roman" w:hAnsi="Times New Roman" w:cs="Times New Roman"/>
          <w:sz w:val="20"/>
          <w:szCs w:val="20"/>
          <w:bdr w:val="none" w:sz="0" w:space="0" w:color="auto" w:frame="1"/>
        </w:rPr>
        <w:t>  </w:t>
      </w:r>
      <w:r w:rsidRPr="008511EE">
        <w:rPr>
          <w:rFonts w:ascii="Times New Roman" w:eastAsia="Times New Roman" w:hAnsi="Times New Roman" w:cs="Times New Roman"/>
          <w:sz w:val="20"/>
          <w:szCs w:val="20"/>
        </w:rPr>
        <w:t>Could the parties address this in the organization of the arbitration?</w:t>
      </w:r>
    </w:p>
    <w:p w14:paraId="1D91FBEA" w14:textId="4E4037F2" w:rsidR="00271FE0" w:rsidRP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w:t>
      </w:r>
      <w:r w:rsidRPr="008511EE">
        <w:rPr>
          <w:rFonts w:ascii="Times New Roman" w:eastAsia="Times New Roman" w:hAnsi="Times New Roman" w:cs="Times New Roman"/>
          <w:sz w:val="20"/>
          <w:szCs w:val="20"/>
          <w:bdr w:val="none" w:sz="0" w:space="0" w:color="auto" w:frame="1"/>
        </w:rPr>
        <w:t> </w:t>
      </w:r>
      <w:r w:rsidRPr="008511EE">
        <w:rPr>
          <w:rFonts w:ascii="Times New Roman" w:eastAsia="Times New Roman" w:hAnsi="Times New Roman" w:cs="Times New Roman"/>
          <w:sz w:val="20"/>
          <w:szCs w:val="20"/>
        </w:rPr>
        <w:t>What about draft awards? Would that improve the quality of the result?</w:t>
      </w:r>
    </w:p>
    <w:p w14:paraId="548D5D46" w14:textId="77777777" w:rsidR="008E0116" w:rsidRPr="008511EE" w:rsidRDefault="008E0116" w:rsidP="008E0116">
      <w:pPr>
        <w:textAlignment w:val="baseline"/>
        <w:outlineLvl w:val="2"/>
        <w:rPr>
          <w:rFonts w:ascii="Times New Roman" w:eastAsia="Times New Roman" w:hAnsi="Times New Roman" w:cs="Times New Roman"/>
          <w:sz w:val="20"/>
          <w:szCs w:val="20"/>
          <w:bdr w:val="none" w:sz="0" w:space="0" w:color="auto" w:frame="1"/>
        </w:rPr>
      </w:pPr>
    </w:p>
    <w:p w14:paraId="25866F7E" w14:textId="77777777" w:rsidR="00D632B9" w:rsidRDefault="00271FE0" w:rsidP="00D632B9">
      <w:pPr>
        <w:textAlignment w:val="baseline"/>
        <w:outlineLvl w:val="2"/>
        <w:rPr>
          <w:rFonts w:ascii="Times New Roman" w:eastAsia="Times New Roman" w:hAnsi="Times New Roman" w:cs="Times New Roman"/>
          <w:sz w:val="20"/>
          <w:szCs w:val="20"/>
          <w:u w:val="single"/>
        </w:rPr>
      </w:pPr>
      <w:r w:rsidRPr="008511EE">
        <w:rPr>
          <w:rFonts w:ascii="Times New Roman" w:eastAsia="Times New Roman" w:hAnsi="Times New Roman" w:cs="Times New Roman"/>
          <w:sz w:val="20"/>
          <w:szCs w:val="20"/>
          <w:u w:val="single"/>
          <w:bdr w:val="none" w:sz="0" w:space="0" w:color="auto" w:frame="1"/>
        </w:rPr>
        <w:t>Moderator</w:t>
      </w:r>
      <w:r w:rsidR="008511EE">
        <w:rPr>
          <w:rFonts w:ascii="Times New Roman" w:eastAsia="Times New Roman" w:hAnsi="Times New Roman" w:cs="Times New Roman"/>
          <w:sz w:val="20"/>
          <w:szCs w:val="20"/>
          <w:u w:val="single"/>
          <w:bdr w:val="none" w:sz="0" w:space="0" w:color="auto" w:frame="1"/>
        </w:rPr>
        <w:t>:</w:t>
      </w:r>
    </w:p>
    <w:p w14:paraId="4E561580" w14:textId="588F4079" w:rsidR="00271FE0" w:rsidRDefault="00271FE0" w:rsidP="001F2DF8">
      <w:pPr>
        <w:textAlignment w:val="baseline"/>
        <w:outlineLvl w:val="2"/>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 xml:space="preserve">Richard </w:t>
      </w:r>
      <w:r w:rsidR="00885A58" w:rsidRPr="008511EE">
        <w:rPr>
          <w:rFonts w:ascii="Times New Roman" w:eastAsia="Times New Roman" w:hAnsi="Times New Roman" w:cs="Times New Roman"/>
          <w:sz w:val="20"/>
          <w:szCs w:val="20"/>
        </w:rPr>
        <w:t xml:space="preserve">F. </w:t>
      </w:r>
      <w:r w:rsidRPr="008511EE">
        <w:rPr>
          <w:rFonts w:ascii="Times New Roman" w:eastAsia="Times New Roman" w:hAnsi="Times New Roman" w:cs="Times New Roman"/>
          <w:sz w:val="20"/>
          <w:szCs w:val="20"/>
        </w:rPr>
        <w:t xml:space="preserve">Ziegler, </w:t>
      </w:r>
      <w:proofErr w:type="spellStart"/>
      <w:r w:rsidRPr="008511EE">
        <w:rPr>
          <w:rFonts w:ascii="Times New Roman" w:eastAsia="Times New Roman" w:hAnsi="Times New Roman" w:cs="Times New Roman"/>
          <w:sz w:val="20"/>
          <w:szCs w:val="20"/>
        </w:rPr>
        <w:t>FCIArb</w:t>
      </w:r>
      <w:proofErr w:type="spellEnd"/>
      <w:r w:rsidR="00885A58" w:rsidRPr="008511EE">
        <w:rPr>
          <w:rFonts w:ascii="Times New Roman" w:eastAsia="Times New Roman" w:hAnsi="Times New Roman" w:cs="Times New Roman"/>
          <w:sz w:val="20"/>
          <w:szCs w:val="20"/>
        </w:rPr>
        <w:t xml:space="preserve">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Independent Arbitrator, Acumen ADR </w:t>
      </w:r>
      <w:r w:rsidR="00885A58" w:rsidRPr="008511EE">
        <w:rPr>
          <w:rFonts w:ascii="Times New Roman" w:eastAsia="Times New Roman" w:hAnsi="Times New Roman" w:cs="Times New Roman"/>
          <w:sz w:val="20"/>
          <w:szCs w:val="20"/>
        </w:rPr>
        <w:sym w:font="Symbol" w:char="F0EF"/>
      </w:r>
      <w:r w:rsidR="00885A58" w:rsidRPr="008511EE">
        <w:rPr>
          <w:rFonts w:ascii="Times New Roman" w:eastAsia="Times New Roman" w:hAnsi="Times New Roman" w:cs="Times New Roman"/>
          <w:sz w:val="20"/>
          <w:szCs w:val="20"/>
        </w:rPr>
        <w:t xml:space="preserve"> New York, NY</w:t>
      </w:r>
      <w:r w:rsidR="00D632B9">
        <w:rPr>
          <w:rFonts w:ascii="Times New Roman" w:eastAsia="Times New Roman" w:hAnsi="Times New Roman" w:cs="Times New Roman"/>
          <w:sz w:val="20"/>
          <w:szCs w:val="20"/>
        </w:rPr>
        <w:t>, USA</w:t>
      </w:r>
    </w:p>
    <w:p w14:paraId="0AA937AE" w14:textId="77777777" w:rsidR="001F2DF8" w:rsidRPr="008511EE" w:rsidRDefault="001F2DF8" w:rsidP="001F2DF8">
      <w:pPr>
        <w:textAlignment w:val="baseline"/>
        <w:outlineLvl w:val="2"/>
        <w:rPr>
          <w:rFonts w:ascii="Times New Roman" w:eastAsia="Times New Roman" w:hAnsi="Times New Roman" w:cs="Times New Roman"/>
          <w:sz w:val="20"/>
          <w:szCs w:val="20"/>
        </w:rPr>
      </w:pPr>
    </w:p>
    <w:p w14:paraId="5783BF11" w14:textId="24744D44" w:rsidR="00271FE0" w:rsidRPr="008511EE" w:rsidRDefault="00271FE0" w:rsidP="008E0116">
      <w:pPr>
        <w:textAlignment w:val="baseline"/>
        <w:outlineLvl w:val="2"/>
        <w:rPr>
          <w:rFonts w:ascii="Times New Roman" w:eastAsia="Times New Roman" w:hAnsi="Times New Roman" w:cs="Times New Roman"/>
          <w:sz w:val="20"/>
          <w:szCs w:val="20"/>
          <w:u w:val="single"/>
        </w:rPr>
      </w:pPr>
      <w:r w:rsidRPr="008511EE">
        <w:rPr>
          <w:rFonts w:ascii="Times New Roman" w:eastAsia="Times New Roman" w:hAnsi="Times New Roman" w:cs="Times New Roman"/>
          <w:sz w:val="20"/>
          <w:szCs w:val="20"/>
          <w:u w:val="single"/>
          <w:bdr w:val="none" w:sz="0" w:space="0" w:color="auto" w:frame="1"/>
        </w:rPr>
        <w:t>Speakers</w:t>
      </w:r>
      <w:r w:rsidR="008511EE">
        <w:rPr>
          <w:rFonts w:ascii="Times New Roman" w:eastAsia="Times New Roman" w:hAnsi="Times New Roman" w:cs="Times New Roman"/>
          <w:sz w:val="20"/>
          <w:szCs w:val="20"/>
          <w:u w:val="single"/>
          <w:bdr w:val="none" w:sz="0" w:space="0" w:color="auto" w:frame="1"/>
        </w:rPr>
        <w:t>:</w:t>
      </w:r>
    </w:p>
    <w:p w14:paraId="49F70F57" w14:textId="18C9B9E6" w:rsidR="008511EE" w:rsidRDefault="00271FE0"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t xml:space="preserve">Martin </w:t>
      </w:r>
      <w:r w:rsidR="00C30814" w:rsidRPr="008511EE">
        <w:rPr>
          <w:rFonts w:ascii="Times New Roman" w:eastAsia="Times New Roman" w:hAnsi="Times New Roman" w:cs="Times New Roman"/>
          <w:sz w:val="20"/>
          <w:szCs w:val="20"/>
        </w:rPr>
        <w:t xml:space="preserve">F. </w:t>
      </w:r>
      <w:proofErr w:type="spellStart"/>
      <w:r w:rsidRPr="008511EE">
        <w:rPr>
          <w:rFonts w:ascii="Times New Roman" w:eastAsia="Times New Roman" w:hAnsi="Times New Roman" w:cs="Times New Roman"/>
          <w:sz w:val="20"/>
          <w:szCs w:val="20"/>
        </w:rPr>
        <w:t>Gusy</w:t>
      </w:r>
      <w:proofErr w:type="spellEnd"/>
      <w:r w:rsidR="00C30814" w:rsidRPr="008511EE">
        <w:rPr>
          <w:rFonts w:ascii="Times New Roman" w:eastAsia="Times New Roman" w:hAnsi="Times New Roman" w:cs="Times New Roman"/>
          <w:sz w:val="20"/>
          <w:szCs w:val="20"/>
        </w:rPr>
        <w:t xml:space="preserve"> </w:t>
      </w:r>
      <w:r w:rsidR="00C30814" w:rsidRPr="008511EE">
        <w:rPr>
          <w:rFonts w:ascii="Times New Roman" w:eastAsia="Times New Roman" w:hAnsi="Times New Roman" w:cs="Times New Roman"/>
          <w:sz w:val="20"/>
          <w:szCs w:val="20"/>
        </w:rPr>
        <w:sym w:font="Symbol" w:char="F0EF"/>
      </w:r>
      <w:r w:rsidR="00C30814" w:rsidRPr="008511EE">
        <w:rPr>
          <w:rFonts w:ascii="Times New Roman" w:eastAsia="Times New Roman" w:hAnsi="Times New Roman" w:cs="Times New Roman"/>
          <w:sz w:val="20"/>
          <w:szCs w:val="20"/>
        </w:rPr>
        <w:t xml:space="preserve"> Partner, Bracewell LLP </w:t>
      </w:r>
      <w:r w:rsidR="00C30814" w:rsidRPr="008511EE">
        <w:rPr>
          <w:rFonts w:ascii="Times New Roman" w:eastAsia="Times New Roman" w:hAnsi="Times New Roman" w:cs="Times New Roman"/>
          <w:sz w:val="20"/>
          <w:szCs w:val="20"/>
        </w:rPr>
        <w:sym w:font="Symbol" w:char="F0EF"/>
      </w:r>
      <w:r w:rsidR="00C30814" w:rsidRPr="008511EE">
        <w:rPr>
          <w:rFonts w:ascii="Times New Roman" w:eastAsia="Times New Roman" w:hAnsi="Times New Roman" w:cs="Times New Roman"/>
          <w:sz w:val="20"/>
          <w:szCs w:val="20"/>
        </w:rPr>
        <w:t xml:space="preserve"> New York, NY</w:t>
      </w:r>
      <w:r w:rsidR="00D632B9">
        <w:rPr>
          <w:rFonts w:ascii="Times New Roman" w:eastAsia="Times New Roman" w:hAnsi="Times New Roman" w:cs="Times New Roman"/>
          <w:sz w:val="20"/>
          <w:szCs w:val="20"/>
        </w:rPr>
        <w:t>, USA</w:t>
      </w:r>
      <w:r w:rsidR="00C30814" w:rsidRPr="008511EE">
        <w:rPr>
          <w:rFonts w:ascii="Times New Roman" w:eastAsia="Times New Roman" w:hAnsi="Times New Roman" w:cs="Times New Roman"/>
          <w:sz w:val="20"/>
          <w:szCs w:val="20"/>
        </w:rPr>
        <w:t xml:space="preserve"> </w:t>
      </w:r>
    </w:p>
    <w:p w14:paraId="042D7583" w14:textId="0DED5C10" w:rsidR="00D632B9" w:rsidRPr="008511EE" w:rsidRDefault="00271FE0" w:rsidP="00D632B9">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br/>
      </w:r>
      <w:r w:rsidR="00D632B9" w:rsidRPr="008511EE">
        <w:rPr>
          <w:rFonts w:ascii="Times New Roman" w:eastAsia="Times New Roman" w:hAnsi="Times New Roman" w:cs="Times New Roman"/>
          <w:sz w:val="20"/>
          <w:szCs w:val="20"/>
        </w:rPr>
        <w:t xml:space="preserve">Eduardo Silva Romero </w:t>
      </w:r>
      <w:r w:rsidR="00D632B9" w:rsidRPr="008511EE">
        <w:rPr>
          <w:rFonts w:ascii="Times New Roman" w:eastAsia="Times New Roman" w:hAnsi="Times New Roman" w:cs="Times New Roman"/>
          <w:sz w:val="20"/>
          <w:szCs w:val="20"/>
        </w:rPr>
        <w:sym w:font="Symbol" w:char="F0EF"/>
      </w:r>
      <w:r w:rsidR="00D632B9" w:rsidRPr="008511EE">
        <w:rPr>
          <w:rFonts w:ascii="Times New Roman" w:eastAsia="Times New Roman" w:hAnsi="Times New Roman" w:cs="Times New Roman"/>
          <w:sz w:val="20"/>
          <w:szCs w:val="20"/>
        </w:rPr>
        <w:t xml:space="preserve"> Partner &amp; Co-Chair of International Arbitration Global Practice, Dechert LLP </w:t>
      </w:r>
    </w:p>
    <w:p w14:paraId="417DD028" w14:textId="77777777" w:rsidR="00D632B9" w:rsidRDefault="00D632B9" w:rsidP="00D632B9">
      <w:pPr>
        <w:textAlignment w:val="baseline"/>
        <w:rPr>
          <w:rFonts w:ascii="Times New Roman" w:eastAsia="Times New Roman" w:hAnsi="Times New Roman" w:cs="Times New Roman"/>
          <w:sz w:val="20"/>
          <w:szCs w:val="20"/>
        </w:rPr>
      </w:pPr>
    </w:p>
    <w:p w14:paraId="1A5CE72B" w14:textId="65F18B6E" w:rsidR="00D632B9" w:rsidRDefault="00C059DD" w:rsidP="00D632B9">
      <w:pPr>
        <w:textAlignment w:val="baseline"/>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Professor </w:t>
      </w:r>
      <w:r w:rsidR="00D632B9" w:rsidRPr="008511EE">
        <w:rPr>
          <w:rFonts w:ascii="Times New Roman" w:eastAsia="Times New Roman" w:hAnsi="Times New Roman" w:cs="Times New Roman"/>
          <w:sz w:val="20"/>
          <w:szCs w:val="20"/>
        </w:rPr>
        <w:t xml:space="preserve">Janet Walker, </w:t>
      </w:r>
      <w:proofErr w:type="spellStart"/>
      <w:proofErr w:type="gramStart"/>
      <w:r w:rsidR="00D632B9" w:rsidRPr="008511EE">
        <w:rPr>
          <w:rFonts w:ascii="Times New Roman" w:eastAsia="Times New Roman" w:hAnsi="Times New Roman" w:cs="Times New Roman"/>
          <w:sz w:val="20"/>
          <w:szCs w:val="20"/>
        </w:rPr>
        <w:t>C</w:t>
      </w:r>
      <w:r w:rsidR="00D632B9">
        <w:rPr>
          <w:rFonts w:ascii="Times New Roman" w:eastAsia="Times New Roman" w:hAnsi="Times New Roman" w:cs="Times New Roman"/>
          <w:sz w:val="20"/>
          <w:szCs w:val="20"/>
        </w:rPr>
        <w:t>.</w:t>
      </w:r>
      <w:r w:rsidR="00D632B9" w:rsidRPr="008511EE">
        <w:rPr>
          <w:rFonts w:ascii="Times New Roman" w:eastAsia="Times New Roman" w:hAnsi="Times New Roman" w:cs="Times New Roman"/>
          <w:sz w:val="20"/>
          <w:szCs w:val="20"/>
        </w:rPr>
        <w:t>Arb</w:t>
      </w:r>
      <w:proofErr w:type="spellEnd"/>
      <w:proofErr w:type="gramEnd"/>
      <w:r w:rsidR="00D632B9">
        <w:rPr>
          <w:rFonts w:ascii="Times New Roman" w:eastAsia="Times New Roman" w:hAnsi="Times New Roman" w:cs="Times New Roman"/>
          <w:sz w:val="20"/>
          <w:szCs w:val="20"/>
        </w:rPr>
        <w:t xml:space="preserve">, </w:t>
      </w:r>
      <w:proofErr w:type="spellStart"/>
      <w:r w:rsidR="00D632B9">
        <w:rPr>
          <w:rFonts w:ascii="Times New Roman" w:eastAsia="Times New Roman" w:hAnsi="Times New Roman" w:cs="Times New Roman"/>
          <w:sz w:val="20"/>
          <w:szCs w:val="20"/>
        </w:rPr>
        <w:t>FCIArb</w:t>
      </w:r>
      <w:proofErr w:type="spellEnd"/>
      <w:r w:rsidR="00D632B9" w:rsidRPr="008511EE">
        <w:rPr>
          <w:rFonts w:ascii="Times New Roman" w:eastAsia="Times New Roman" w:hAnsi="Times New Roman" w:cs="Times New Roman"/>
          <w:sz w:val="20"/>
          <w:szCs w:val="20"/>
        </w:rPr>
        <w:t xml:space="preserve"> </w:t>
      </w:r>
      <w:r w:rsidR="00D632B9" w:rsidRPr="008511EE">
        <w:rPr>
          <w:rFonts w:ascii="Times New Roman" w:eastAsia="Times New Roman" w:hAnsi="Times New Roman" w:cs="Times New Roman"/>
          <w:sz w:val="20"/>
          <w:szCs w:val="20"/>
        </w:rPr>
        <w:sym w:font="Symbol" w:char="F0EF"/>
      </w:r>
      <w:r w:rsidR="00D632B9" w:rsidRPr="008511EE">
        <w:rPr>
          <w:rFonts w:ascii="Times New Roman" w:eastAsia="Times New Roman" w:hAnsi="Times New Roman" w:cs="Times New Roman"/>
          <w:sz w:val="20"/>
          <w:szCs w:val="20"/>
        </w:rPr>
        <w:t xml:space="preserve"> Independent Arbitrator, Arbitration Place and Outer Temple Chambers &amp; York University </w:t>
      </w:r>
      <w:proofErr w:type="spellStart"/>
      <w:r w:rsidR="00D632B9" w:rsidRPr="008511EE">
        <w:rPr>
          <w:rFonts w:ascii="Times New Roman" w:eastAsia="Times New Roman" w:hAnsi="Times New Roman" w:cs="Times New Roman"/>
          <w:sz w:val="20"/>
          <w:szCs w:val="20"/>
        </w:rPr>
        <w:t>Osgoode</w:t>
      </w:r>
      <w:proofErr w:type="spellEnd"/>
      <w:r w:rsidR="00D632B9" w:rsidRPr="008511EE">
        <w:rPr>
          <w:rFonts w:ascii="Times New Roman" w:eastAsia="Times New Roman" w:hAnsi="Times New Roman" w:cs="Times New Roman"/>
          <w:sz w:val="20"/>
          <w:szCs w:val="20"/>
        </w:rPr>
        <w:t xml:space="preserve"> Hall Law School  </w:t>
      </w:r>
      <w:r w:rsidR="00D632B9" w:rsidRPr="008511EE">
        <w:rPr>
          <w:rFonts w:ascii="Times New Roman" w:eastAsia="Times New Roman" w:hAnsi="Times New Roman" w:cs="Times New Roman"/>
          <w:sz w:val="20"/>
          <w:szCs w:val="20"/>
        </w:rPr>
        <w:sym w:font="Symbol" w:char="F0EF"/>
      </w:r>
      <w:r w:rsidR="00D632B9" w:rsidRPr="008511EE">
        <w:rPr>
          <w:rFonts w:ascii="Times New Roman" w:eastAsia="Times New Roman" w:hAnsi="Times New Roman" w:cs="Times New Roman"/>
          <w:sz w:val="20"/>
          <w:szCs w:val="20"/>
        </w:rPr>
        <w:t xml:space="preserve"> Toronto, Canada </w:t>
      </w:r>
    </w:p>
    <w:p w14:paraId="7445DAC5" w14:textId="7E7EEEF2" w:rsidR="00271FE0" w:rsidRPr="008511EE" w:rsidRDefault="00D632B9" w:rsidP="008E0116">
      <w:pPr>
        <w:textAlignment w:val="baseline"/>
        <w:rPr>
          <w:rFonts w:ascii="Times New Roman" w:eastAsia="Times New Roman" w:hAnsi="Times New Roman" w:cs="Times New Roman"/>
          <w:sz w:val="20"/>
          <w:szCs w:val="20"/>
        </w:rPr>
      </w:pPr>
      <w:r w:rsidRPr="008511EE">
        <w:rPr>
          <w:rFonts w:ascii="Times New Roman" w:eastAsia="Times New Roman" w:hAnsi="Times New Roman" w:cs="Times New Roman"/>
          <w:sz w:val="20"/>
          <w:szCs w:val="20"/>
        </w:rPr>
        <w:br/>
      </w:r>
      <w:r w:rsidR="00C059DD">
        <w:rPr>
          <w:rFonts w:ascii="Times New Roman" w:eastAsia="Times New Roman" w:hAnsi="Times New Roman" w:cs="Times New Roman"/>
          <w:sz w:val="20"/>
          <w:szCs w:val="20"/>
        </w:rPr>
        <w:t xml:space="preserve">Professor </w:t>
      </w:r>
      <w:r w:rsidR="00271FE0" w:rsidRPr="008511EE">
        <w:rPr>
          <w:rFonts w:ascii="Times New Roman" w:eastAsia="Times New Roman" w:hAnsi="Times New Roman" w:cs="Times New Roman"/>
          <w:sz w:val="20"/>
          <w:szCs w:val="20"/>
        </w:rPr>
        <w:t>Anne Marie Whitesell</w:t>
      </w:r>
      <w:r w:rsidR="00C30814" w:rsidRPr="008511EE">
        <w:rPr>
          <w:rFonts w:ascii="Times New Roman" w:eastAsia="Times New Roman" w:hAnsi="Times New Roman" w:cs="Times New Roman"/>
          <w:sz w:val="20"/>
          <w:szCs w:val="20"/>
        </w:rPr>
        <w:t xml:space="preserve"> </w:t>
      </w:r>
      <w:r w:rsidR="00C30814" w:rsidRPr="008511EE">
        <w:rPr>
          <w:rFonts w:ascii="Times New Roman" w:eastAsia="Times New Roman" w:hAnsi="Times New Roman" w:cs="Times New Roman"/>
          <w:sz w:val="20"/>
          <w:szCs w:val="20"/>
        </w:rPr>
        <w:sym w:font="Symbol" w:char="F0EF"/>
      </w:r>
      <w:r w:rsidR="00C30814" w:rsidRPr="008511EE">
        <w:rPr>
          <w:rFonts w:ascii="Times New Roman" w:eastAsia="Times New Roman" w:hAnsi="Times New Roman" w:cs="Times New Roman"/>
          <w:sz w:val="20"/>
          <w:szCs w:val="20"/>
        </w:rPr>
        <w:t xml:space="preserve"> LLM Program &amp; Faculty Director, Program on International Arbitration and Dispute Resolution, Georgetown Law School </w:t>
      </w:r>
      <w:r w:rsidR="00C30814" w:rsidRPr="008511EE">
        <w:rPr>
          <w:rFonts w:ascii="Times New Roman" w:eastAsia="Times New Roman" w:hAnsi="Times New Roman" w:cs="Times New Roman"/>
          <w:sz w:val="20"/>
          <w:szCs w:val="20"/>
        </w:rPr>
        <w:sym w:font="Symbol" w:char="F0EF"/>
      </w:r>
      <w:r w:rsidR="00C30814" w:rsidRPr="008511EE">
        <w:rPr>
          <w:rFonts w:ascii="Times New Roman" w:eastAsia="Times New Roman" w:hAnsi="Times New Roman" w:cs="Times New Roman"/>
          <w:sz w:val="20"/>
          <w:szCs w:val="20"/>
        </w:rPr>
        <w:t xml:space="preserve"> Washington, D.C., USA </w:t>
      </w:r>
    </w:p>
    <w:p w14:paraId="36E6B17A" w14:textId="77777777" w:rsidR="00271FE0" w:rsidRPr="008511EE" w:rsidRDefault="00271FE0" w:rsidP="008E0116">
      <w:pPr>
        <w:rPr>
          <w:rFonts w:ascii="Times New Roman" w:hAnsi="Times New Roman" w:cs="Times New Roman"/>
          <w:sz w:val="20"/>
          <w:szCs w:val="20"/>
        </w:rPr>
      </w:pPr>
    </w:p>
    <w:p w14:paraId="0C8A689C" w14:textId="77777777" w:rsidR="00271FE0" w:rsidRPr="008511EE" w:rsidRDefault="00271FE0">
      <w:pPr>
        <w:rPr>
          <w:rFonts w:ascii="Times New Roman" w:hAnsi="Times New Roman" w:cs="Times New Roman"/>
          <w:sz w:val="20"/>
          <w:szCs w:val="20"/>
        </w:rPr>
      </w:pPr>
    </w:p>
    <w:sectPr w:rsidR="00271FE0" w:rsidRPr="00851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70F48"/>
    <w:multiLevelType w:val="hybridMultilevel"/>
    <w:tmpl w:val="5F06CE68"/>
    <w:lvl w:ilvl="0" w:tplc="28F214E0">
      <w:start w:val="1"/>
      <w:numFmt w:val="decimal"/>
      <w:lvlText w:val="%1."/>
      <w:lvlJc w:val="left"/>
      <w:pPr>
        <w:ind w:left="604" w:hanging="360"/>
      </w:pPr>
      <w:rPr>
        <w:i w:val="0"/>
        <w:iCs w:val="0"/>
      </w:r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1" w15:restartNumberingAfterBreak="0">
    <w:nsid w:val="189013EF"/>
    <w:multiLevelType w:val="hybridMultilevel"/>
    <w:tmpl w:val="BFD4C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F21756"/>
    <w:multiLevelType w:val="hybridMultilevel"/>
    <w:tmpl w:val="D1F65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D43F4"/>
    <w:multiLevelType w:val="hybridMultilevel"/>
    <w:tmpl w:val="CB168F9A"/>
    <w:lvl w:ilvl="0" w:tplc="5CF82334">
      <w:start w:val="1"/>
      <w:numFmt w:val="decimal"/>
      <w:lvlText w:val="%1."/>
      <w:lvlJc w:val="left"/>
      <w:pPr>
        <w:ind w:left="244" w:hanging="360"/>
      </w:pPr>
      <w:rPr>
        <w:rFonts w:hint="default"/>
      </w:rPr>
    </w:lvl>
    <w:lvl w:ilvl="1" w:tplc="04090019" w:tentative="1">
      <w:start w:val="1"/>
      <w:numFmt w:val="lowerLetter"/>
      <w:lvlText w:val="%2."/>
      <w:lvlJc w:val="left"/>
      <w:pPr>
        <w:ind w:left="964" w:hanging="360"/>
      </w:pPr>
    </w:lvl>
    <w:lvl w:ilvl="2" w:tplc="0409001B" w:tentative="1">
      <w:start w:val="1"/>
      <w:numFmt w:val="lowerRoman"/>
      <w:lvlText w:val="%3."/>
      <w:lvlJc w:val="right"/>
      <w:pPr>
        <w:ind w:left="1684" w:hanging="180"/>
      </w:pPr>
    </w:lvl>
    <w:lvl w:ilvl="3" w:tplc="0409000F" w:tentative="1">
      <w:start w:val="1"/>
      <w:numFmt w:val="decimal"/>
      <w:lvlText w:val="%4."/>
      <w:lvlJc w:val="left"/>
      <w:pPr>
        <w:ind w:left="2404" w:hanging="360"/>
      </w:pPr>
    </w:lvl>
    <w:lvl w:ilvl="4" w:tplc="04090019" w:tentative="1">
      <w:start w:val="1"/>
      <w:numFmt w:val="lowerLetter"/>
      <w:lvlText w:val="%5."/>
      <w:lvlJc w:val="left"/>
      <w:pPr>
        <w:ind w:left="3124" w:hanging="360"/>
      </w:pPr>
    </w:lvl>
    <w:lvl w:ilvl="5" w:tplc="0409001B" w:tentative="1">
      <w:start w:val="1"/>
      <w:numFmt w:val="lowerRoman"/>
      <w:lvlText w:val="%6."/>
      <w:lvlJc w:val="right"/>
      <w:pPr>
        <w:ind w:left="3844" w:hanging="180"/>
      </w:pPr>
    </w:lvl>
    <w:lvl w:ilvl="6" w:tplc="0409000F" w:tentative="1">
      <w:start w:val="1"/>
      <w:numFmt w:val="decimal"/>
      <w:lvlText w:val="%7."/>
      <w:lvlJc w:val="left"/>
      <w:pPr>
        <w:ind w:left="4564" w:hanging="360"/>
      </w:pPr>
    </w:lvl>
    <w:lvl w:ilvl="7" w:tplc="04090019" w:tentative="1">
      <w:start w:val="1"/>
      <w:numFmt w:val="lowerLetter"/>
      <w:lvlText w:val="%8."/>
      <w:lvlJc w:val="left"/>
      <w:pPr>
        <w:ind w:left="5284" w:hanging="360"/>
      </w:pPr>
    </w:lvl>
    <w:lvl w:ilvl="8" w:tplc="0409001B" w:tentative="1">
      <w:start w:val="1"/>
      <w:numFmt w:val="lowerRoman"/>
      <w:lvlText w:val="%9."/>
      <w:lvlJc w:val="right"/>
      <w:pPr>
        <w:ind w:left="6004"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FE0"/>
    <w:rsid w:val="0003645A"/>
    <w:rsid w:val="00071763"/>
    <w:rsid w:val="000A71E5"/>
    <w:rsid w:val="000F79D2"/>
    <w:rsid w:val="001D4EA7"/>
    <w:rsid w:val="001F2DF8"/>
    <w:rsid w:val="001F36B5"/>
    <w:rsid w:val="00271FE0"/>
    <w:rsid w:val="00294AFB"/>
    <w:rsid w:val="002C69A8"/>
    <w:rsid w:val="00652F87"/>
    <w:rsid w:val="00655A31"/>
    <w:rsid w:val="006700E0"/>
    <w:rsid w:val="00696747"/>
    <w:rsid w:val="00720E40"/>
    <w:rsid w:val="0072186E"/>
    <w:rsid w:val="00827746"/>
    <w:rsid w:val="00840F37"/>
    <w:rsid w:val="008511EE"/>
    <w:rsid w:val="008712A3"/>
    <w:rsid w:val="00885A58"/>
    <w:rsid w:val="0088722C"/>
    <w:rsid w:val="008E0116"/>
    <w:rsid w:val="008F5E78"/>
    <w:rsid w:val="00913470"/>
    <w:rsid w:val="00B74F77"/>
    <w:rsid w:val="00C059DD"/>
    <w:rsid w:val="00C30814"/>
    <w:rsid w:val="00C5766C"/>
    <w:rsid w:val="00C71880"/>
    <w:rsid w:val="00D42C6B"/>
    <w:rsid w:val="00D632B9"/>
    <w:rsid w:val="00D70F1C"/>
    <w:rsid w:val="00E17831"/>
    <w:rsid w:val="00EF2282"/>
    <w:rsid w:val="00F1658E"/>
    <w:rsid w:val="00FC3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63EBC"/>
  <w15:chartTrackingRefBased/>
  <w15:docId w15:val="{E6977666-E093-6244-A393-F5E0DEB7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71FE0"/>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1FE0"/>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6">
    <w:name w:val="heading 6"/>
    <w:basedOn w:val="Normal"/>
    <w:link w:val="Heading6Char"/>
    <w:uiPriority w:val="9"/>
    <w:qFormat/>
    <w:rsid w:val="00271FE0"/>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FE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1FE0"/>
    <w:rPr>
      <w:rFonts w:ascii="Times New Roman" w:eastAsia="Times New Roman" w:hAnsi="Times New Roman" w:cs="Times New Roman"/>
      <w:b/>
      <w:bCs/>
      <w:sz w:val="27"/>
      <w:szCs w:val="27"/>
    </w:rPr>
  </w:style>
  <w:style w:type="character" w:customStyle="1" w:styleId="Heading6Char">
    <w:name w:val="Heading 6 Char"/>
    <w:basedOn w:val="DefaultParagraphFont"/>
    <w:link w:val="Heading6"/>
    <w:uiPriority w:val="9"/>
    <w:rsid w:val="00271FE0"/>
    <w:rPr>
      <w:rFonts w:ascii="Times New Roman" w:eastAsia="Times New Roman" w:hAnsi="Times New Roman" w:cs="Times New Roman"/>
      <w:b/>
      <w:bCs/>
      <w:sz w:val="15"/>
      <w:szCs w:val="15"/>
    </w:rPr>
  </w:style>
  <w:style w:type="character" w:styleId="Strong">
    <w:name w:val="Strong"/>
    <w:basedOn w:val="DefaultParagraphFont"/>
    <w:uiPriority w:val="22"/>
    <w:qFormat/>
    <w:rsid w:val="00271FE0"/>
    <w:rPr>
      <w:b/>
      <w:bCs/>
    </w:rPr>
  </w:style>
  <w:style w:type="character" w:customStyle="1" w:styleId="apple-converted-space">
    <w:name w:val="apple-converted-space"/>
    <w:basedOn w:val="DefaultParagraphFont"/>
    <w:rsid w:val="00271FE0"/>
  </w:style>
  <w:style w:type="paragraph" w:styleId="NormalWeb">
    <w:name w:val="Normal (Web)"/>
    <w:basedOn w:val="Normal"/>
    <w:uiPriority w:val="99"/>
    <w:semiHidden/>
    <w:unhideWhenUsed/>
    <w:rsid w:val="00271FE0"/>
    <w:pPr>
      <w:spacing w:before="100" w:beforeAutospacing="1" w:after="100" w:afterAutospacing="1"/>
    </w:pPr>
    <w:rPr>
      <w:rFonts w:ascii="Times New Roman" w:eastAsia="Times New Roman" w:hAnsi="Times New Roman" w:cs="Times New Roman"/>
    </w:rPr>
  </w:style>
  <w:style w:type="paragraph" w:customStyle="1" w:styleId="p1">
    <w:name w:val="p1"/>
    <w:basedOn w:val="Normal"/>
    <w:rsid w:val="00271FE0"/>
    <w:pPr>
      <w:spacing w:before="100" w:beforeAutospacing="1" w:after="100" w:afterAutospacing="1"/>
    </w:pPr>
    <w:rPr>
      <w:rFonts w:ascii="Times New Roman" w:eastAsia="Times New Roman" w:hAnsi="Times New Roman" w:cs="Times New Roman"/>
    </w:rPr>
  </w:style>
  <w:style w:type="character" w:customStyle="1" w:styleId="s1">
    <w:name w:val="s1"/>
    <w:basedOn w:val="DefaultParagraphFont"/>
    <w:rsid w:val="00271FE0"/>
  </w:style>
  <w:style w:type="paragraph" w:styleId="ListParagraph">
    <w:name w:val="List Paragraph"/>
    <w:basedOn w:val="Normal"/>
    <w:uiPriority w:val="34"/>
    <w:qFormat/>
    <w:rsid w:val="00271FE0"/>
    <w:pPr>
      <w:ind w:left="720"/>
      <w:contextualSpacing/>
    </w:pPr>
  </w:style>
  <w:style w:type="character" w:styleId="Hyperlink">
    <w:name w:val="Hyperlink"/>
    <w:basedOn w:val="DefaultParagraphFont"/>
    <w:uiPriority w:val="99"/>
    <w:unhideWhenUsed/>
    <w:rsid w:val="00885A58"/>
    <w:rPr>
      <w:color w:val="0563C1" w:themeColor="hyperlink"/>
      <w:u w:val="single"/>
    </w:rPr>
  </w:style>
  <w:style w:type="character" w:styleId="UnresolvedMention">
    <w:name w:val="Unresolved Mention"/>
    <w:basedOn w:val="DefaultParagraphFont"/>
    <w:uiPriority w:val="99"/>
    <w:semiHidden/>
    <w:unhideWhenUsed/>
    <w:rsid w:val="00885A58"/>
    <w:rPr>
      <w:color w:val="605E5C"/>
      <w:shd w:val="clear" w:color="auto" w:fill="E1DFDD"/>
    </w:rPr>
  </w:style>
  <w:style w:type="paragraph" w:styleId="BalloonText">
    <w:name w:val="Balloon Text"/>
    <w:basedOn w:val="Normal"/>
    <w:link w:val="BalloonTextChar"/>
    <w:uiPriority w:val="99"/>
    <w:semiHidden/>
    <w:unhideWhenUsed/>
    <w:rsid w:val="000F79D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F79D2"/>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652F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118977">
      <w:bodyDiv w:val="1"/>
      <w:marLeft w:val="0"/>
      <w:marRight w:val="0"/>
      <w:marTop w:val="0"/>
      <w:marBottom w:val="0"/>
      <w:divBdr>
        <w:top w:val="none" w:sz="0" w:space="0" w:color="auto"/>
        <w:left w:val="none" w:sz="0" w:space="0" w:color="auto"/>
        <w:bottom w:val="none" w:sz="0" w:space="0" w:color="auto"/>
        <w:right w:val="none" w:sz="0" w:space="0" w:color="auto"/>
      </w:divBdr>
    </w:div>
    <w:div w:id="1242988063">
      <w:bodyDiv w:val="1"/>
      <w:marLeft w:val="0"/>
      <w:marRight w:val="0"/>
      <w:marTop w:val="0"/>
      <w:marBottom w:val="0"/>
      <w:divBdr>
        <w:top w:val="none" w:sz="0" w:space="0" w:color="auto"/>
        <w:left w:val="none" w:sz="0" w:space="0" w:color="auto"/>
        <w:bottom w:val="none" w:sz="0" w:space="0" w:color="auto"/>
        <w:right w:val="none" w:sz="0" w:space="0" w:color="auto"/>
      </w:divBdr>
      <w:divsChild>
        <w:div w:id="1342589378">
          <w:marLeft w:val="0"/>
          <w:marRight w:val="0"/>
          <w:marTop w:val="100"/>
          <w:marBottom w:val="100"/>
          <w:divBdr>
            <w:top w:val="none" w:sz="0" w:space="0" w:color="auto"/>
            <w:left w:val="none" w:sz="0" w:space="0" w:color="auto"/>
            <w:bottom w:val="none" w:sz="0" w:space="0" w:color="auto"/>
            <w:right w:val="none" w:sz="0" w:space="0" w:color="auto"/>
          </w:divBdr>
          <w:divsChild>
            <w:div w:id="790441479">
              <w:marLeft w:val="0"/>
              <w:marRight w:val="0"/>
              <w:marTop w:val="0"/>
              <w:marBottom w:val="0"/>
              <w:divBdr>
                <w:top w:val="none" w:sz="0" w:space="0" w:color="auto"/>
                <w:left w:val="none" w:sz="0" w:space="0" w:color="auto"/>
                <w:bottom w:val="none" w:sz="0" w:space="0" w:color="auto"/>
                <w:right w:val="none" w:sz="0" w:space="0" w:color="auto"/>
              </w:divBdr>
              <w:divsChild>
                <w:div w:id="66821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19797">
          <w:marLeft w:val="0"/>
          <w:marRight w:val="0"/>
          <w:marTop w:val="100"/>
          <w:marBottom w:val="100"/>
          <w:divBdr>
            <w:top w:val="none" w:sz="0" w:space="0" w:color="auto"/>
            <w:left w:val="none" w:sz="0" w:space="0" w:color="auto"/>
            <w:bottom w:val="none" w:sz="0" w:space="0" w:color="auto"/>
            <w:right w:val="none" w:sz="0" w:space="0" w:color="auto"/>
          </w:divBdr>
          <w:divsChild>
            <w:div w:id="1680426217">
              <w:marLeft w:val="0"/>
              <w:marRight w:val="0"/>
              <w:marTop w:val="0"/>
              <w:marBottom w:val="0"/>
              <w:divBdr>
                <w:top w:val="none" w:sz="0" w:space="0" w:color="auto"/>
                <w:left w:val="none" w:sz="0" w:space="0" w:color="auto"/>
                <w:bottom w:val="none" w:sz="0" w:space="0" w:color="auto"/>
                <w:right w:val="none" w:sz="0" w:space="0" w:color="auto"/>
              </w:divBdr>
              <w:divsChild>
                <w:div w:id="80092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6923">
          <w:marLeft w:val="0"/>
          <w:marRight w:val="0"/>
          <w:marTop w:val="0"/>
          <w:marBottom w:val="100"/>
          <w:divBdr>
            <w:top w:val="none" w:sz="0" w:space="0" w:color="auto"/>
            <w:left w:val="none" w:sz="0" w:space="0" w:color="auto"/>
            <w:bottom w:val="none" w:sz="0" w:space="0" w:color="auto"/>
            <w:right w:val="none" w:sz="0" w:space="0" w:color="auto"/>
          </w:divBdr>
          <w:divsChild>
            <w:div w:id="625041675">
              <w:marLeft w:val="0"/>
              <w:marRight w:val="990"/>
              <w:marTop w:val="0"/>
              <w:marBottom w:val="0"/>
              <w:divBdr>
                <w:top w:val="none" w:sz="0" w:space="0" w:color="auto"/>
                <w:left w:val="none" w:sz="0" w:space="0" w:color="auto"/>
                <w:bottom w:val="none" w:sz="0" w:space="0" w:color="auto"/>
                <w:right w:val="none" w:sz="0" w:space="0" w:color="auto"/>
              </w:divBdr>
              <w:divsChild>
                <w:div w:id="2032602844">
                  <w:marLeft w:val="0"/>
                  <w:marRight w:val="0"/>
                  <w:marTop w:val="0"/>
                  <w:marBottom w:val="0"/>
                  <w:divBdr>
                    <w:top w:val="none" w:sz="0" w:space="0" w:color="auto"/>
                    <w:left w:val="none" w:sz="0" w:space="0" w:color="auto"/>
                    <w:bottom w:val="none" w:sz="0" w:space="0" w:color="auto"/>
                    <w:right w:val="none" w:sz="0" w:space="0" w:color="auto"/>
                  </w:divBdr>
                </w:div>
              </w:divsChild>
            </w:div>
            <w:div w:id="1712415120">
              <w:marLeft w:val="0"/>
              <w:marRight w:val="0"/>
              <w:marTop w:val="0"/>
              <w:marBottom w:val="0"/>
              <w:divBdr>
                <w:top w:val="none" w:sz="0" w:space="0" w:color="auto"/>
                <w:left w:val="none" w:sz="0" w:space="0" w:color="auto"/>
                <w:bottom w:val="none" w:sz="0" w:space="0" w:color="auto"/>
                <w:right w:val="none" w:sz="0" w:space="0" w:color="auto"/>
              </w:divBdr>
              <w:divsChild>
                <w:div w:id="494078519">
                  <w:marLeft w:val="0"/>
                  <w:marRight w:val="0"/>
                  <w:marTop w:val="0"/>
                  <w:marBottom w:val="0"/>
                  <w:divBdr>
                    <w:top w:val="none" w:sz="0" w:space="0" w:color="auto"/>
                    <w:left w:val="none" w:sz="0" w:space="0" w:color="auto"/>
                    <w:bottom w:val="none" w:sz="0" w:space="0" w:color="auto"/>
                    <w:right w:val="none" w:sz="0" w:space="0" w:color="auto"/>
                  </w:divBdr>
                  <w:divsChild>
                    <w:div w:id="101458116">
                      <w:marLeft w:val="0"/>
                      <w:marRight w:val="0"/>
                      <w:marTop w:val="0"/>
                      <w:marBottom w:val="0"/>
                      <w:divBdr>
                        <w:top w:val="none" w:sz="0" w:space="0" w:color="auto"/>
                        <w:left w:val="none" w:sz="0" w:space="0" w:color="auto"/>
                        <w:bottom w:val="none" w:sz="0" w:space="0" w:color="auto"/>
                        <w:right w:val="none" w:sz="0" w:space="0" w:color="auto"/>
                      </w:divBdr>
                    </w:div>
                    <w:div w:id="12740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767">
          <w:marLeft w:val="0"/>
          <w:marRight w:val="0"/>
          <w:marTop w:val="100"/>
          <w:marBottom w:val="100"/>
          <w:divBdr>
            <w:top w:val="none" w:sz="0" w:space="0" w:color="auto"/>
            <w:left w:val="none" w:sz="0" w:space="0" w:color="auto"/>
            <w:bottom w:val="none" w:sz="0" w:space="0" w:color="auto"/>
            <w:right w:val="none" w:sz="0" w:space="0" w:color="auto"/>
          </w:divBdr>
          <w:divsChild>
            <w:div w:id="1642926448">
              <w:marLeft w:val="0"/>
              <w:marRight w:val="0"/>
              <w:marTop w:val="0"/>
              <w:marBottom w:val="0"/>
              <w:divBdr>
                <w:top w:val="none" w:sz="0" w:space="0" w:color="auto"/>
                <w:left w:val="none" w:sz="0" w:space="0" w:color="auto"/>
                <w:bottom w:val="none" w:sz="0" w:space="0" w:color="auto"/>
                <w:right w:val="none" w:sz="0" w:space="0" w:color="auto"/>
              </w:divBdr>
              <w:divsChild>
                <w:div w:id="132411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109376">
          <w:marLeft w:val="0"/>
          <w:marRight w:val="0"/>
          <w:marTop w:val="0"/>
          <w:marBottom w:val="100"/>
          <w:divBdr>
            <w:top w:val="none" w:sz="0" w:space="0" w:color="auto"/>
            <w:left w:val="none" w:sz="0" w:space="0" w:color="auto"/>
            <w:bottom w:val="none" w:sz="0" w:space="0" w:color="auto"/>
            <w:right w:val="none" w:sz="0" w:space="0" w:color="auto"/>
          </w:divBdr>
          <w:divsChild>
            <w:div w:id="2017657002">
              <w:marLeft w:val="0"/>
              <w:marRight w:val="990"/>
              <w:marTop w:val="0"/>
              <w:marBottom w:val="0"/>
              <w:divBdr>
                <w:top w:val="none" w:sz="0" w:space="0" w:color="auto"/>
                <w:left w:val="none" w:sz="0" w:space="0" w:color="auto"/>
                <w:bottom w:val="none" w:sz="0" w:space="0" w:color="auto"/>
                <w:right w:val="none" w:sz="0" w:space="0" w:color="auto"/>
              </w:divBdr>
              <w:divsChild>
                <w:div w:id="579678061">
                  <w:marLeft w:val="0"/>
                  <w:marRight w:val="0"/>
                  <w:marTop w:val="0"/>
                  <w:marBottom w:val="0"/>
                  <w:divBdr>
                    <w:top w:val="none" w:sz="0" w:space="0" w:color="auto"/>
                    <w:left w:val="none" w:sz="0" w:space="0" w:color="auto"/>
                    <w:bottom w:val="none" w:sz="0" w:space="0" w:color="auto"/>
                    <w:right w:val="none" w:sz="0" w:space="0" w:color="auto"/>
                  </w:divBdr>
                </w:div>
              </w:divsChild>
            </w:div>
            <w:div w:id="1304311229">
              <w:marLeft w:val="0"/>
              <w:marRight w:val="0"/>
              <w:marTop w:val="0"/>
              <w:marBottom w:val="0"/>
              <w:divBdr>
                <w:top w:val="none" w:sz="0" w:space="0" w:color="auto"/>
                <w:left w:val="none" w:sz="0" w:space="0" w:color="auto"/>
                <w:bottom w:val="none" w:sz="0" w:space="0" w:color="auto"/>
                <w:right w:val="none" w:sz="0" w:space="0" w:color="auto"/>
              </w:divBdr>
              <w:divsChild>
                <w:div w:id="716052760">
                  <w:marLeft w:val="0"/>
                  <w:marRight w:val="0"/>
                  <w:marTop w:val="0"/>
                  <w:marBottom w:val="0"/>
                  <w:divBdr>
                    <w:top w:val="none" w:sz="0" w:space="0" w:color="auto"/>
                    <w:left w:val="none" w:sz="0" w:space="0" w:color="auto"/>
                    <w:bottom w:val="none" w:sz="0" w:space="0" w:color="auto"/>
                    <w:right w:val="none" w:sz="0" w:space="0" w:color="auto"/>
                  </w:divBdr>
                  <w:divsChild>
                    <w:div w:id="59526640">
                      <w:marLeft w:val="0"/>
                      <w:marRight w:val="0"/>
                      <w:marTop w:val="0"/>
                      <w:marBottom w:val="0"/>
                      <w:divBdr>
                        <w:top w:val="none" w:sz="0" w:space="0" w:color="auto"/>
                        <w:left w:val="none" w:sz="0" w:space="0" w:color="auto"/>
                        <w:bottom w:val="none" w:sz="0" w:space="0" w:color="auto"/>
                        <w:right w:val="none" w:sz="0" w:space="0" w:color="auto"/>
                      </w:divBdr>
                    </w:div>
                    <w:div w:id="54266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iac.org/wp-content/uploads/2021/11/3-J.-Kirby-How-Far-Should-an-Arbitrator-Go-to-Get-It-Right.pdf" TargetMode="External"/><Relationship Id="rId13" Type="http://schemas.openxmlformats.org/officeDocument/2006/relationships/hyperlink" Target="https://nyiac.org/wp-content/uploads/2021/11/Challenges-to-arbitrators.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yiac.org/wp-content/uploads/2021/11/The-Case-for-Distributing-Draft-Arbitration-Awards-1.pdf" TargetMode="External"/><Relationship Id="rId12" Type="http://schemas.openxmlformats.org/officeDocument/2006/relationships/hyperlink" Target="https://nyiac.org/wp-content/uploads/2021/11/Theres-many-a-slip_-Obrascon-Huarte-Lain-SA-v-Qatar-Foundation-for-Education-Science-and-Community-Development-_-Arbitration-Blog.pdf" TargetMode="External"/><Relationship Id="rId17" Type="http://schemas.openxmlformats.org/officeDocument/2006/relationships/hyperlink" Target="https://nyiac.org/wp-content/uploads/2021/11/The-arbitration-toolkit.pdf" TargetMode="External"/><Relationship Id="rId2" Type="http://schemas.openxmlformats.org/officeDocument/2006/relationships/styles" Target="styles.xml"/><Relationship Id="rId16" Type="http://schemas.openxmlformats.org/officeDocument/2006/relationships/hyperlink" Target="https://nyiac.org/wp-content/uploads/2021/11/How-do-I-appoint-an-arbitrator.pdf" TargetMode="External"/><Relationship Id="rId1" Type="http://schemas.openxmlformats.org/officeDocument/2006/relationships/numbering" Target="numbering.xml"/><Relationship Id="rId6" Type="http://schemas.openxmlformats.org/officeDocument/2006/relationships/hyperlink" Target="https://nyiac.org/wp-content/uploads/2021/11/1-G.Kaufmann-Kohler-00950000.pdf" TargetMode="External"/><Relationship Id="rId11" Type="http://schemas.openxmlformats.org/officeDocument/2006/relationships/hyperlink" Target="https://nyiac.org/wp-content/uploads/2021/11/Arbitrators-Authority-To-Reconsider-and-Modify-Awards-Under-US-Law-Functus-Officio-and-Beyond.pdf" TargetMode="External"/><Relationship Id="rId5" Type="http://schemas.openxmlformats.org/officeDocument/2006/relationships/hyperlink" Target="https://nyiac.org/wp-content/uploads/2021/11/2-G.Kaufmann-Kohler-00969798.pdf" TargetMode="External"/><Relationship Id="rId15" Type="http://schemas.openxmlformats.org/officeDocument/2006/relationships/hyperlink" Target="https://nyiac.org/wp-content/uploads/2021/11/Expert-evidence-in-international-arbitration.pdf" TargetMode="External"/><Relationship Id="rId10" Type="http://schemas.openxmlformats.org/officeDocument/2006/relationships/hyperlink" Target="https://nyiac.org/wp-content/uploads/2021/11/2020855-FunctusOfficioProbleminArbitrationProposed.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yiac.org/wp-content/uploads/2021/11/5-R.-Park-WWP-Arbitration-in-Autumn.pdf" TargetMode="External"/><Relationship Id="rId14" Type="http://schemas.openxmlformats.org/officeDocument/2006/relationships/hyperlink" Target="https://nyiac.org/wp-content/uploads/2021/11/Evidence-in-international-arbit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1001</Words>
  <Characters>5707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 Draper</dc:creator>
  <cp:keywords/>
  <dc:description/>
  <cp:lastModifiedBy>Rekha Rangachari</cp:lastModifiedBy>
  <cp:revision>7</cp:revision>
  <dcterms:created xsi:type="dcterms:W3CDTF">2021-11-02T20:47:00Z</dcterms:created>
  <dcterms:modified xsi:type="dcterms:W3CDTF">2021-11-05T17:27:00Z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258031725</vt:i4>
  </property>
  <property fmtid="{D5CDD505-2E9C-101B-9397-08002B2CF9AE}" pid="3" name="_NewReviewCycle">
    <vt:lpwstr/>
  </property>
  <property fmtid="{D5CDD505-2E9C-101B-9397-08002B2CF9AE}" pid="4" name="_EmailSubject">
    <vt:lpwstr>NYIAC/CIArb Joint program - revised description for website</vt:lpwstr>
  </property>
  <property fmtid="{D5CDD505-2E9C-101B-9397-08002B2CF9AE}" pid="5" name="_AuthorEmail">
    <vt:lpwstr>bkimmelman@sidley.com</vt:lpwstr>
  </property>
  <property fmtid="{D5CDD505-2E9C-101B-9397-08002B2CF9AE}" pid="6" name="_AuthorEmailDisplayName">
    <vt:lpwstr>Kimmelman, Benno</vt:lpwstr>
  </property>
</Properties>
</file>